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2A" w:rsidRPr="008D562A" w:rsidRDefault="008D562A" w:rsidP="008D562A">
      <w:pPr>
        <w:ind w:right="535"/>
        <w:jc w:val="center"/>
        <w:rPr>
          <w:b/>
          <w:sz w:val="28"/>
          <w:szCs w:val="28"/>
          <w:lang w:val="ru-RU"/>
        </w:rPr>
      </w:pPr>
      <w:r w:rsidRPr="008D562A">
        <w:rPr>
          <w:b/>
          <w:sz w:val="28"/>
          <w:szCs w:val="28"/>
          <w:lang w:val="ru-RU"/>
        </w:rPr>
        <w:t>КУРГАНСКАЯ ОБЛАСТЬ</w:t>
      </w:r>
    </w:p>
    <w:p w:rsidR="008D562A" w:rsidRPr="008D562A" w:rsidRDefault="008D562A" w:rsidP="008D562A">
      <w:pPr>
        <w:ind w:right="535"/>
        <w:jc w:val="center"/>
        <w:rPr>
          <w:b/>
          <w:sz w:val="16"/>
          <w:szCs w:val="16"/>
          <w:lang w:val="ru-RU"/>
        </w:rPr>
      </w:pPr>
    </w:p>
    <w:p w:rsidR="008D562A" w:rsidRPr="008D562A" w:rsidRDefault="008D562A" w:rsidP="008D562A">
      <w:pPr>
        <w:ind w:right="535"/>
        <w:jc w:val="center"/>
        <w:rPr>
          <w:b/>
          <w:sz w:val="28"/>
          <w:szCs w:val="28"/>
          <w:lang w:val="ru-RU"/>
        </w:rPr>
      </w:pPr>
      <w:r w:rsidRPr="008D562A">
        <w:rPr>
          <w:b/>
          <w:sz w:val="28"/>
          <w:szCs w:val="28"/>
          <w:lang w:val="ru-RU"/>
        </w:rPr>
        <w:t>КУРТАМЫШСКИЙ РАЙОН</w:t>
      </w:r>
    </w:p>
    <w:p w:rsidR="008D562A" w:rsidRPr="008D562A" w:rsidRDefault="008D562A" w:rsidP="008D562A">
      <w:pPr>
        <w:jc w:val="center"/>
        <w:rPr>
          <w:b/>
          <w:sz w:val="16"/>
          <w:szCs w:val="16"/>
          <w:lang w:val="ru-RU"/>
        </w:rPr>
      </w:pPr>
    </w:p>
    <w:p w:rsidR="008D562A" w:rsidRPr="008D562A" w:rsidRDefault="008D562A" w:rsidP="008D562A">
      <w:pPr>
        <w:jc w:val="center"/>
        <w:rPr>
          <w:b/>
          <w:sz w:val="28"/>
          <w:szCs w:val="28"/>
          <w:lang w:val="ru-RU"/>
        </w:rPr>
      </w:pPr>
      <w:r w:rsidRPr="008D562A">
        <w:rPr>
          <w:b/>
          <w:sz w:val="28"/>
          <w:szCs w:val="28"/>
          <w:lang w:val="ru-RU"/>
        </w:rPr>
        <w:t>ПУШКИНСКИЙ СЕЛЬСОВЕТ</w:t>
      </w:r>
    </w:p>
    <w:p w:rsidR="008D562A" w:rsidRPr="008D562A" w:rsidRDefault="008D562A" w:rsidP="008D562A">
      <w:pPr>
        <w:jc w:val="center"/>
        <w:rPr>
          <w:b/>
          <w:sz w:val="16"/>
          <w:szCs w:val="16"/>
          <w:lang w:val="ru-RU"/>
        </w:rPr>
      </w:pPr>
    </w:p>
    <w:p w:rsidR="008D562A" w:rsidRPr="008D562A" w:rsidRDefault="008D562A" w:rsidP="008D562A">
      <w:pPr>
        <w:jc w:val="center"/>
        <w:rPr>
          <w:b/>
          <w:sz w:val="28"/>
          <w:szCs w:val="28"/>
          <w:lang w:val="ru-RU"/>
        </w:rPr>
      </w:pPr>
      <w:r w:rsidRPr="008D562A">
        <w:rPr>
          <w:b/>
          <w:sz w:val="28"/>
          <w:szCs w:val="28"/>
          <w:lang w:val="ru-RU"/>
        </w:rPr>
        <w:t>ПУШКИНСКАЯ СЕЛЬСКАЯ ДУМА</w:t>
      </w:r>
    </w:p>
    <w:p w:rsidR="008D562A" w:rsidRPr="008D562A" w:rsidRDefault="008D562A" w:rsidP="008D562A">
      <w:pPr>
        <w:jc w:val="center"/>
        <w:rPr>
          <w:b/>
          <w:sz w:val="16"/>
          <w:szCs w:val="16"/>
          <w:lang w:val="ru-RU"/>
        </w:rPr>
      </w:pPr>
    </w:p>
    <w:p w:rsidR="008D562A" w:rsidRPr="008D562A" w:rsidRDefault="008D562A" w:rsidP="008D562A">
      <w:pPr>
        <w:jc w:val="center"/>
        <w:rPr>
          <w:b/>
          <w:sz w:val="40"/>
          <w:szCs w:val="40"/>
          <w:lang w:val="ru-RU"/>
        </w:rPr>
      </w:pPr>
      <w:r w:rsidRPr="008D562A">
        <w:rPr>
          <w:b/>
          <w:sz w:val="40"/>
          <w:szCs w:val="40"/>
          <w:lang w:val="ru-RU"/>
        </w:rPr>
        <w:t>РЕШЕНИЕ</w:t>
      </w:r>
    </w:p>
    <w:p w:rsidR="008D562A" w:rsidRPr="008D562A" w:rsidRDefault="008D562A" w:rsidP="008D562A">
      <w:pPr>
        <w:jc w:val="center"/>
        <w:rPr>
          <w:b/>
          <w:sz w:val="36"/>
          <w:szCs w:val="36"/>
          <w:lang w:val="ru-RU"/>
        </w:rPr>
      </w:pPr>
    </w:p>
    <w:p w:rsidR="008D562A" w:rsidRPr="008D562A" w:rsidRDefault="008D562A" w:rsidP="008D562A">
      <w:pPr>
        <w:jc w:val="both"/>
      </w:pPr>
      <w:r w:rsidRPr="008D562A">
        <w:rPr>
          <w:lang w:val="ru-RU"/>
        </w:rPr>
        <w:t>от 23 апреля 2019 года                                       №</w:t>
      </w:r>
      <w:r>
        <w:rPr>
          <w:lang w:val="ru-RU"/>
        </w:rPr>
        <w:t>0</w:t>
      </w:r>
      <w:r>
        <w:t>5</w:t>
      </w:r>
    </w:p>
    <w:p w:rsidR="008D562A" w:rsidRPr="008D562A" w:rsidRDefault="008D562A" w:rsidP="008D562A">
      <w:pPr>
        <w:jc w:val="both"/>
        <w:rPr>
          <w:lang w:val="ru-RU"/>
        </w:rPr>
      </w:pPr>
      <w:r w:rsidRPr="008D562A">
        <w:rPr>
          <w:lang w:val="ru-RU"/>
        </w:rPr>
        <w:t>с. Пушкино</w:t>
      </w:r>
    </w:p>
    <w:p w:rsidR="008D562A" w:rsidRPr="008D562A" w:rsidRDefault="008D562A" w:rsidP="008D562A">
      <w:pPr>
        <w:jc w:val="both"/>
        <w:rPr>
          <w:sz w:val="20"/>
          <w:szCs w:val="20"/>
          <w:lang w:val="ru-RU"/>
        </w:rPr>
      </w:pPr>
    </w:p>
    <w:p w:rsidR="007C704C" w:rsidRPr="007C704C" w:rsidRDefault="007C704C" w:rsidP="007C704C">
      <w:pPr>
        <w:pStyle w:val="ConsNormal"/>
        <w:widowControl/>
        <w:ind w:firstLine="708"/>
        <w:jc w:val="center"/>
        <w:rPr>
          <w:rFonts w:ascii="Times New Roman" w:hAnsi="Times New Roman" w:cs="Times New Roman"/>
          <w:b/>
          <w:bCs/>
          <w:sz w:val="28"/>
          <w:szCs w:val="28"/>
        </w:rPr>
      </w:pPr>
      <w:r w:rsidRPr="007C704C">
        <w:rPr>
          <w:rFonts w:ascii="Times New Roman" w:hAnsi="Times New Roman" w:cs="Times New Roman"/>
          <w:b/>
          <w:sz w:val="28"/>
          <w:szCs w:val="28"/>
        </w:rPr>
        <w:t xml:space="preserve">О внесении изменений в решение </w:t>
      </w:r>
      <w:r>
        <w:rPr>
          <w:rFonts w:ascii="Times New Roman" w:hAnsi="Times New Roman" w:cs="Times New Roman"/>
          <w:b/>
          <w:sz w:val="28"/>
          <w:szCs w:val="28"/>
        </w:rPr>
        <w:t xml:space="preserve">Пушкинской сельской </w:t>
      </w:r>
      <w:r w:rsidRPr="007C704C">
        <w:rPr>
          <w:rFonts w:ascii="Times New Roman" w:hAnsi="Times New Roman" w:cs="Times New Roman"/>
          <w:b/>
          <w:sz w:val="28"/>
          <w:szCs w:val="28"/>
        </w:rPr>
        <w:t>Думы от 2</w:t>
      </w:r>
      <w:r>
        <w:rPr>
          <w:rFonts w:ascii="Times New Roman" w:hAnsi="Times New Roman" w:cs="Times New Roman"/>
          <w:b/>
          <w:sz w:val="28"/>
          <w:szCs w:val="28"/>
        </w:rPr>
        <w:t>5</w:t>
      </w:r>
      <w:r w:rsidRPr="007C704C">
        <w:rPr>
          <w:rFonts w:ascii="Times New Roman" w:hAnsi="Times New Roman" w:cs="Times New Roman"/>
          <w:b/>
          <w:sz w:val="28"/>
          <w:szCs w:val="28"/>
        </w:rPr>
        <w:t xml:space="preserve"> декабря 201</w:t>
      </w:r>
      <w:r>
        <w:rPr>
          <w:rFonts w:ascii="Times New Roman" w:hAnsi="Times New Roman" w:cs="Times New Roman"/>
          <w:b/>
          <w:sz w:val="28"/>
          <w:szCs w:val="28"/>
        </w:rPr>
        <w:t>7</w:t>
      </w:r>
      <w:r w:rsidRPr="007C704C">
        <w:rPr>
          <w:rFonts w:ascii="Times New Roman" w:hAnsi="Times New Roman" w:cs="Times New Roman"/>
          <w:b/>
          <w:sz w:val="28"/>
          <w:szCs w:val="28"/>
        </w:rPr>
        <w:t xml:space="preserve"> года № </w:t>
      </w:r>
      <w:r>
        <w:rPr>
          <w:rFonts w:ascii="Times New Roman" w:hAnsi="Times New Roman" w:cs="Times New Roman"/>
          <w:b/>
          <w:sz w:val="28"/>
          <w:szCs w:val="28"/>
        </w:rPr>
        <w:t>31</w:t>
      </w:r>
      <w:r w:rsidRPr="007C704C">
        <w:rPr>
          <w:rFonts w:ascii="Times New Roman" w:hAnsi="Times New Roman" w:cs="Times New Roman"/>
          <w:b/>
          <w:sz w:val="28"/>
          <w:szCs w:val="28"/>
        </w:rPr>
        <w:t xml:space="preserve"> «Об утверждении </w:t>
      </w:r>
      <w:r w:rsidRPr="007C704C">
        <w:rPr>
          <w:rFonts w:ascii="Times New Roman" w:hAnsi="Times New Roman" w:cs="Times New Roman"/>
          <w:b/>
          <w:bCs/>
          <w:sz w:val="28"/>
          <w:szCs w:val="28"/>
        </w:rPr>
        <w:t xml:space="preserve">Положения о муниципальной службе </w:t>
      </w:r>
      <w:bookmarkStart w:id="0" w:name="_GoBack"/>
      <w:bookmarkEnd w:id="0"/>
      <w:r>
        <w:rPr>
          <w:rFonts w:ascii="Times New Roman" w:hAnsi="Times New Roman" w:cs="Times New Roman"/>
          <w:b/>
          <w:bCs/>
          <w:sz w:val="28"/>
          <w:szCs w:val="28"/>
        </w:rPr>
        <w:t>Пушкинского сельсовета</w:t>
      </w:r>
      <w:r w:rsidRPr="007C704C">
        <w:rPr>
          <w:rFonts w:ascii="Times New Roman" w:hAnsi="Times New Roman" w:cs="Times New Roman"/>
          <w:b/>
          <w:bCs/>
          <w:sz w:val="28"/>
          <w:szCs w:val="28"/>
        </w:rPr>
        <w:t>»</w:t>
      </w:r>
    </w:p>
    <w:p w:rsidR="007C704C" w:rsidRDefault="007C704C" w:rsidP="007C704C">
      <w:pPr>
        <w:pStyle w:val="ConsNormal"/>
        <w:widowControl/>
        <w:ind w:firstLine="708"/>
        <w:jc w:val="both"/>
        <w:rPr>
          <w:rFonts w:ascii="Times New Roman" w:hAnsi="Times New Roman" w:cs="Times New Roman"/>
          <w:sz w:val="26"/>
          <w:szCs w:val="26"/>
        </w:rPr>
      </w:pPr>
    </w:p>
    <w:p w:rsidR="007C704C" w:rsidRPr="007C704C" w:rsidRDefault="007C704C" w:rsidP="007C704C">
      <w:pPr>
        <w:pStyle w:val="ConsNormal"/>
        <w:widowControl/>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w:t>
      </w:r>
      <w:r>
        <w:rPr>
          <w:rFonts w:ascii="Times New Roman" w:hAnsi="Times New Roman" w:cs="Times New Roman"/>
          <w:color w:val="000000"/>
          <w:sz w:val="26"/>
          <w:szCs w:val="26"/>
        </w:rPr>
        <w:t xml:space="preserve">с Федеральным законом от 2 марта 2007 года № 25-ФЗ «О муниципальной службе в Российской Федерации», Законом Курганской области от 30 мая 2017 года № 251 «О регулировании отдельных положений муниципальной службы в Курганской области», статьей 45 Устава Пушкинского сельсовета, рассмотрев протест прокуратура </w:t>
      </w:r>
      <w:proofErr w:type="spellStart"/>
      <w:r>
        <w:rPr>
          <w:rFonts w:ascii="Times New Roman" w:hAnsi="Times New Roman" w:cs="Times New Roman"/>
          <w:color w:val="000000"/>
          <w:sz w:val="26"/>
          <w:szCs w:val="26"/>
        </w:rPr>
        <w:t>Куртамышского</w:t>
      </w:r>
      <w:proofErr w:type="spellEnd"/>
      <w:r>
        <w:rPr>
          <w:rFonts w:ascii="Times New Roman" w:hAnsi="Times New Roman" w:cs="Times New Roman"/>
          <w:color w:val="000000"/>
          <w:sz w:val="26"/>
          <w:szCs w:val="26"/>
        </w:rPr>
        <w:t xml:space="preserve"> района от 28 января 2019 года № 22-25-2019 , Пушкинская сельская </w:t>
      </w:r>
      <w:r>
        <w:rPr>
          <w:rFonts w:ascii="Times New Roman" w:hAnsi="Times New Roman" w:cs="Times New Roman"/>
          <w:sz w:val="26"/>
          <w:szCs w:val="26"/>
        </w:rPr>
        <w:t>Дума</w:t>
      </w:r>
      <w:proofErr w:type="gramEnd"/>
    </w:p>
    <w:p w:rsidR="007C704C" w:rsidRDefault="007C704C" w:rsidP="007C704C">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РЕШИЛА:</w:t>
      </w:r>
    </w:p>
    <w:p w:rsidR="007C704C" w:rsidRDefault="007C704C" w:rsidP="007C704C">
      <w:pPr>
        <w:jc w:val="both"/>
        <w:rPr>
          <w:bCs/>
          <w:sz w:val="26"/>
          <w:szCs w:val="26"/>
          <w:lang w:val="ru-RU"/>
        </w:rPr>
      </w:pPr>
      <w:r>
        <w:rPr>
          <w:sz w:val="26"/>
          <w:szCs w:val="26"/>
          <w:lang w:val="ru-RU"/>
        </w:rPr>
        <w:t xml:space="preserve">           1. Внести в решение Пушкинской сельской Думы от 25 декабря 2017 года № 31 «Об утверждении </w:t>
      </w:r>
      <w:r>
        <w:rPr>
          <w:bCs/>
          <w:sz w:val="26"/>
          <w:szCs w:val="26"/>
          <w:lang w:val="ru-RU"/>
        </w:rPr>
        <w:t>Положения о муниципальной службе Пушкинского сельсовета» следующие изменения:</w:t>
      </w:r>
    </w:p>
    <w:p w:rsidR="007C704C" w:rsidRDefault="007C704C" w:rsidP="007C704C">
      <w:pPr>
        <w:jc w:val="both"/>
        <w:rPr>
          <w:bCs/>
          <w:sz w:val="26"/>
          <w:szCs w:val="26"/>
          <w:lang w:val="ru-RU"/>
        </w:rPr>
      </w:pPr>
      <w:r>
        <w:rPr>
          <w:bCs/>
          <w:sz w:val="26"/>
          <w:szCs w:val="26"/>
          <w:lang w:val="ru-RU"/>
        </w:rPr>
        <w:tab/>
        <w:t>1) пункт 3 статьи 25 изложить в следующей редакции:</w:t>
      </w:r>
    </w:p>
    <w:p w:rsidR="007C704C" w:rsidRDefault="007C704C" w:rsidP="007C704C">
      <w:pPr>
        <w:autoSpaceDE w:val="0"/>
        <w:autoSpaceDN w:val="0"/>
        <w:adjustRightInd w:val="0"/>
        <w:jc w:val="both"/>
        <w:rPr>
          <w:sz w:val="26"/>
          <w:szCs w:val="26"/>
          <w:lang w:val="ru-RU"/>
        </w:rPr>
      </w:pPr>
      <w:r>
        <w:rPr>
          <w:bCs/>
          <w:sz w:val="26"/>
          <w:szCs w:val="26"/>
          <w:lang w:val="ru-RU"/>
        </w:rPr>
        <w:t>«</w:t>
      </w:r>
      <w:r>
        <w:rPr>
          <w:sz w:val="26"/>
          <w:szCs w:val="26"/>
          <w:lang w:val="ru-RU"/>
        </w:rPr>
        <w:t xml:space="preserve"> 3. Взыскания, предусмотренные </w:t>
      </w:r>
      <w:hyperlink r:id="rId5" w:history="1">
        <w:r w:rsidRPr="007C704C">
          <w:rPr>
            <w:rStyle w:val="a9"/>
            <w:color w:val="auto"/>
            <w:sz w:val="26"/>
            <w:szCs w:val="26"/>
            <w:u w:val="none"/>
            <w:lang w:val="ru-RU"/>
          </w:rPr>
          <w:t>пунктами 1</w:t>
        </w:r>
      </w:hyperlink>
      <w:r>
        <w:rPr>
          <w:sz w:val="26"/>
          <w:szCs w:val="26"/>
          <w:lang w:val="ru-RU"/>
        </w:rPr>
        <w:t xml:space="preserve"> и </w:t>
      </w:r>
      <w:hyperlink r:id="rId6" w:history="1">
        <w:r w:rsidRPr="007C704C">
          <w:rPr>
            <w:rStyle w:val="a9"/>
            <w:color w:val="auto"/>
            <w:sz w:val="26"/>
            <w:szCs w:val="26"/>
            <w:u w:val="none"/>
            <w:lang w:val="ru-RU"/>
          </w:rPr>
          <w:t>2</w:t>
        </w:r>
      </w:hyperlink>
      <w:r>
        <w:rPr>
          <w:sz w:val="26"/>
          <w:szCs w:val="26"/>
          <w:lang w:val="ru-RU"/>
        </w:rPr>
        <w:t xml:space="preserve"> настоящей статьи, применяются представителем нанимателя (работодателем) на основании:</w:t>
      </w:r>
    </w:p>
    <w:p w:rsidR="007C704C" w:rsidRDefault="007C704C" w:rsidP="007C704C">
      <w:pPr>
        <w:autoSpaceDE w:val="0"/>
        <w:autoSpaceDN w:val="0"/>
        <w:adjustRightInd w:val="0"/>
        <w:ind w:firstLine="540"/>
        <w:jc w:val="both"/>
        <w:rPr>
          <w:sz w:val="26"/>
          <w:szCs w:val="26"/>
          <w:lang w:val="ru-RU"/>
        </w:rPr>
      </w:pPr>
      <w:r>
        <w:rPr>
          <w:sz w:val="26"/>
          <w:szCs w:val="26"/>
          <w:lang w:val="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C704C" w:rsidRDefault="007C704C" w:rsidP="007C704C">
      <w:pPr>
        <w:autoSpaceDE w:val="0"/>
        <w:autoSpaceDN w:val="0"/>
        <w:adjustRightInd w:val="0"/>
        <w:ind w:firstLine="540"/>
        <w:jc w:val="both"/>
        <w:rPr>
          <w:sz w:val="26"/>
          <w:szCs w:val="26"/>
          <w:lang w:val="ru-RU"/>
        </w:rPr>
      </w:pPr>
      <w:r>
        <w:rPr>
          <w:sz w:val="26"/>
          <w:szCs w:val="26"/>
          <w:lang w:val="ru-RU"/>
        </w:rPr>
        <w:t>2) рекомендации комиссии по урегулированию конфликта интересов в случае, если доклад о результатах проверки направлялся в указанную комиссию;</w:t>
      </w:r>
    </w:p>
    <w:p w:rsidR="007C704C" w:rsidRDefault="007C704C" w:rsidP="007C704C">
      <w:pPr>
        <w:autoSpaceDE w:val="0"/>
        <w:autoSpaceDN w:val="0"/>
        <w:adjustRightInd w:val="0"/>
        <w:ind w:firstLine="540"/>
        <w:jc w:val="both"/>
        <w:rPr>
          <w:sz w:val="26"/>
          <w:szCs w:val="26"/>
          <w:lang w:val="ru-RU"/>
        </w:rPr>
      </w:pPr>
      <w:proofErr w:type="gramStart"/>
      <w:r>
        <w:rPr>
          <w:sz w:val="26"/>
          <w:szCs w:val="26"/>
          <w:lang w:val="ru-RU"/>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7C704C" w:rsidRDefault="007C704C" w:rsidP="007C704C">
      <w:pPr>
        <w:autoSpaceDE w:val="0"/>
        <w:autoSpaceDN w:val="0"/>
        <w:adjustRightInd w:val="0"/>
        <w:ind w:firstLine="540"/>
        <w:jc w:val="both"/>
        <w:rPr>
          <w:sz w:val="26"/>
          <w:szCs w:val="26"/>
          <w:lang w:val="ru-RU"/>
        </w:rPr>
      </w:pPr>
      <w:r>
        <w:rPr>
          <w:sz w:val="26"/>
          <w:szCs w:val="26"/>
          <w:lang w:val="ru-RU"/>
        </w:rPr>
        <w:t>4) объяснений муниципального служащего;</w:t>
      </w:r>
    </w:p>
    <w:p w:rsidR="007C704C" w:rsidRDefault="007C704C" w:rsidP="007C704C">
      <w:pPr>
        <w:autoSpaceDE w:val="0"/>
        <w:autoSpaceDN w:val="0"/>
        <w:adjustRightInd w:val="0"/>
        <w:ind w:firstLine="540"/>
        <w:jc w:val="both"/>
        <w:rPr>
          <w:sz w:val="26"/>
          <w:szCs w:val="26"/>
          <w:lang w:val="ru-RU"/>
        </w:rPr>
      </w:pPr>
      <w:r>
        <w:rPr>
          <w:sz w:val="26"/>
          <w:szCs w:val="26"/>
          <w:lang w:val="ru-RU"/>
        </w:rPr>
        <w:t>5) иных материалов.</w:t>
      </w:r>
    </w:p>
    <w:p w:rsidR="007C704C" w:rsidRDefault="007C704C" w:rsidP="007C704C">
      <w:pPr>
        <w:autoSpaceDE w:val="0"/>
        <w:autoSpaceDN w:val="0"/>
        <w:adjustRightInd w:val="0"/>
        <w:ind w:firstLine="540"/>
        <w:jc w:val="both"/>
        <w:rPr>
          <w:sz w:val="26"/>
          <w:szCs w:val="26"/>
          <w:lang w:val="ru-RU"/>
        </w:rPr>
      </w:pPr>
      <w:r>
        <w:rPr>
          <w:sz w:val="26"/>
          <w:szCs w:val="26"/>
          <w:lang w:val="ru-RU"/>
        </w:rPr>
        <w:t>Отказ муниципального служащего от дачи объяснений в письменной форме не является препятствием для применения взыскания. В случае такого отказа представителем нанимателя составляется соответствующий акт</w:t>
      </w:r>
      <w:proofErr w:type="gramStart"/>
      <w:r>
        <w:rPr>
          <w:sz w:val="26"/>
          <w:szCs w:val="26"/>
          <w:lang w:val="ru-RU"/>
        </w:rPr>
        <w:t>.».</w:t>
      </w:r>
      <w:proofErr w:type="gramEnd"/>
    </w:p>
    <w:p w:rsidR="007C704C" w:rsidRDefault="007C704C" w:rsidP="007C704C">
      <w:pPr>
        <w:autoSpaceDE w:val="0"/>
        <w:autoSpaceDN w:val="0"/>
        <w:adjustRightInd w:val="0"/>
        <w:ind w:firstLine="540"/>
        <w:jc w:val="both"/>
        <w:rPr>
          <w:sz w:val="26"/>
          <w:szCs w:val="26"/>
          <w:lang w:val="ru-RU"/>
        </w:rPr>
      </w:pPr>
      <w:r>
        <w:rPr>
          <w:sz w:val="26"/>
          <w:szCs w:val="26"/>
          <w:lang w:val="ru-RU"/>
        </w:rPr>
        <w:t>2) пункт 6 статьи 25 изложить в следующей редакции:</w:t>
      </w:r>
    </w:p>
    <w:p w:rsidR="007C704C" w:rsidRDefault="007C704C" w:rsidP="007C704C">
      <w:pPr>
        <w:autoSpaceDE w:val="0"/>
        <w:autoSpaceDN w:val="0"/>
        <w:adjustRightInd w:val="0"/>
        <w:ind w:firstLine="540"/>
        <w:jc w:val="both"/>
        <w:rPr>
          <w:sz w:val="26"/>
          <w:szCs w:val="26"/>
          <w:lang w:val="ru-RU"/>
        </w:rPr>
      </w:pPr>
      <w:r>
        <w:rPr>
          <w:sz w:val="26"/>
          <w:szCs w:val="26"/>
          <w:lang w:val="ru-RU"/>
        </w:rPr>
        <w:t xml:space="preserve">«6. </w:t>
      </w:r>
      <w:proofErr w:type="gramStart"/>
      <w:r>
        <w:rPr>
          <w:sz w:val="26"/>
          <w:szCs w:val="26"/>
          <w:lang w:val="ru-RU"/>
        </w:rPr>
        <w:t xml:space="preserve">Взыскание применяется не позднее шести месяцев со дня поступления в орган местного самоуправления Пушкинского сельсовета информации о совершении </w:t>
      </w:r>
      <w:r>
        <w:rPr>
          <w:sz w:val="26"/>
          <w:szCs w:val="26"/>
          <w:lang w:val="ru-RU"/>
        </w:rPr>
        <w:lastRenderedPageBreak/>
        <w:t>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Pr>
          <w:sz w:val="26"/>
          <w:szCs w:val="26"/>
          <w:lang w:val="ru-RU"/>
        </w:rPr>
        <w:t xml:space="preserve"> При этом взыскание должно быть применено не позднее трех лет со дня его совершения</w:t>
      </w:r>
      <w:proofErr w:type="gramStart"/>
      <w:r>
        <w:rPr>
          <w:sz w:val="26"/>
          <w:szCs w:val="26"/>
          <w:lang w:val="ru-RU"/>
        </w:rPr>
        <w:t>.».</w:t>
      </w:r>
      <w:proofErr w:type="gramEnd"/>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2. Опубликовать настоящее решение в информационном бюллетене Администрации Пушкинского сельсовета «Пушкинский вестник» и разместить на официальном сайте Администрации </w:t>
      </w:r>
      <w:proofErr w:type="spellStart"/>
      <w:r>
        <w:rPr>
          <w:rFonts w:ascii="Times New Roman" w:hAnsi="Times New Roman" w:cs="Times New Roman"/>
          <w:sz w:val="26"/>
          <w:szCs w:val="26"/>
        </w:rPr>
        <w:t>Куртамышского</w:t>
      </w:r>
      <w:proofErr w:type="spellEnd"/>
      <w:r>
        <w:rPr>
          <w:rFonts w:ascii="Times New Roman" w:hAnsi="Times New Roman" w:cs="Times New Roman"/>
          <w:sz w:val="26"/>
          <w:szCs w:val="26"/>
        </w:rPr>
        <w:t xml:space="preserve"> района (по согласованию).</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3. Настоящее решение вступает в силу со дня его официального опубликования.</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председателя Пушкинской сельской Думы Попова Р.Ю.</w:t>
      </w:r>
    </w:p>
    <w:p w:rsidR="007C704C" w:rsidRDefault="007C704C" w:rsidP="007C704C">
      <w:pPr>
        <w:pStyle w:val="ConsNormal"/>
        <w:widowControl/>
        <w:ind w:firstLine="0"/>
        <w:jc w:val="both"/>
        <w:rPr>
          <w:rFonts w:ascii="Times New Roman" w:hAnsi="Times New Roman" w:cs="Times New Roman"/>
          <w:sz w:val="26"/>
          <w:szCs w:val="26"/>
        </w:rPr>
      </w:pPr>
    </w:p>
    <w:p w:rsidR="00AE35BC" w:rsidRPr="008D562A" w:rsidRDefault="00AE35BC" w:rsidP="00AE35BC">
      <w:pPr>
        <w:jc w:val="both"/>
        <w:rPr>
          <w:sz w:val="28"/>
          <w:szCs w:val="28"/>
          <w:lang w:val="ru-RU"/>
        </w:rPr>
      </w:pPr>
    </w:p>
    <w:p w:rsidR="00AE35BC" w:rsidRPr="00AE35BC" w:rsidRDefault="00AE35BC" w:rsidP="00AE35BC">
      <w:pPr>
        <w:rPr>
          <w:sz w:val="28"/>
          <w:szCs w:val="28"/>
          <w:lang w:val="ru-RU"/>
        </w:rPr>
      </w:pPr>
      <w:r w:rsidRPr="00AE35BC">
        <w:rPr>
          <w:sz w:val="28"/>
          <w:szCs w:val="28"/>
          <w:lang w:val="ru-RU"/>
        </w:rPr>
        <w:t>Председатель Пушкинской сельской Думы                                Р.Ю. Попов</w:t>
      </w:r>
    </w:p>
    <w:p w:rsidR="00AE35BC" w:rsidRPr="00AE35BC" w:rsidRDefault="00AE35BC" w:rsidP="00AE35BC">
      <w:pPr>
        <w:rPr>
          <w:color w:val="FF0000"/>
          <w:sz w:val="28"/>
          <w:szCs w:val="28"/>
          <w:lang w:val="ru-RU"/>
        </w:rPr>
      </w:pPr>
    </w:p>
    <w:p w:rsidR="00AE35BC" w:rsidRPr="00AE35BC" w:rsidRDefault="00AE35BC" w:rsidP="00AE35BC">
      <w:pPr>
        <w:rPr>
          <w:sz w:val="28"/>
          <w:szCs w:val="28"/>
          <w:lang w:val="ru-RU"/>
        </w:rPr>
      </w:pPr>
      <w:r w:rsidRPr="00AE35BC">
        <w:rPr>
          <w:sz w:val="28"/>
          <w:szCs w:val="28"/>
          <w:lang w:val="ru-RU"/>
        </w:rPr>
        <w:t>Глава Пушкинского сельсовета                                                    Р.Ю. Попов</w:t>
      </w:r>
    </w:p>
    <w:p w:rsidR="007C704C" w:rsidRPr="007C704C" w:rsidRDefault="007C704C">
      <w:pPr>
        <w:rPr>
          <w:lang w:val="ru-RU"/>
        </w:rPr>
      </w:pPr>
    </w:p>
    <w:sectPr w:rsidR="007C704C" w:rsidRPr="007C704C" w:rsidSect="008D562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4C"/>
    <w:rsid w:val="00435136"/>
    <w:rsid w:val="007C704C"/>
    <w:rsid w:val="008D562A"/>
    <w:rsid w:val="00AE35BC"/>
    <w:rsid w:val="00BC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216790A557703E848DF1DB850970F5E30B06D21C3152982B952EAACFD04CB93FE3560F4A8EF063F2289B5EB3F6EE9D9E5EBBE2477414CFF3A81Cy4QAJ" TargetMode="External"/><Relationship Id="rId5" Type="http://schemas.openxmlformats.org/officeDocument/2006/relationships/hyperlink" Target="consultantplus://offline/ref=12216790A557703E848DF1DB850970F5E30B06D21C3152982B952EAACFD04CB93FE3560F4A8EF063F22B9258B3F6EE9D9E5EBBE2477414CFF3A81Cy4Q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2019-04-29T10:18:00Z</dcterms:created>
  <dcterms:modified xsi:type="dcterms:W3CDTF">2019-04-29T10:18:00Z</dcterms:modified>
</cp:coreProperties>
</file>