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png" ContentType="image/png"/>
  <Override PartName="/word/media/image5.png" ContentType="image/png"/>
  <Override PartName="/word/media/image4.png" ContentType="image/png"/>
  <Override PartName="/word/media/image3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body>
    <w:p xmlns:wp14="http://schemas.microsoft.com/office/word/2010/wordml" w14:paraId="0D7A1D96" wp14:textId="77777777">
      <w:pPr>
        <w:pStyle w:val="Normal"/>
        <w:ind w:left="-567" w:firstLine="283"/>
        <w:jc w:val="center"/>
        <w:rPr/>
      </w:pPr>
      <w:r>
        <w:rPr>
          <w:rFonts w:ascii="Arial" w:hAnsi="Arial" w:cs="Arial"/>
          <w:b w:val="1"/>
          <w:bCs w:val="1"/>
          <w:caps w:val="1"/>
          <w:sz w:val="48"/>
          <w:szCs w:val="48"/>
        </w:rPr>
        <w:t>п</w:t>
      </w:r>
      <w:r>
        <w:rPr>
          <w:rFonts w:ascii="Arial" w:hAnsi="Arial" w:cs="Arial"/>
          <w:b w:val="1"/>
          <w:bCs w:val="1"/>
          <w:caps w:val="1"/>
          <w:sz w:val="48"/>
          <w:szCs w:val="48"/>
        </w:rPr>
        <w:t xml:space="preserve">амятка  </w:t>
      </w:r>
    </w:p>
    <w:p xmlns:wp14="http://schemas.microsoft.com/office/word/2010/wordml" w14:paraId="235310C3" wp14:textId="77777777">
      <w:pPr>
        <w:pStyle w:val="Normal"/>
        <w:ind w:left="-567" w:firstLine="283"/>
        <w:jc w:val="center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родителям</w:t>
      </w:r>
    </w:p>
    <w:p xmlns:wp14="http://schemas.microsoft.com/office/word/2010/wordml" w14:paraId="6A05A809" wp14:textId="77777777">
      <w:pPr>
        <w:pStyle w:val="Normal"/>
        <w:ind w:left="-567" w:firstLine="283"/>
        <w:jc w:val="center"/>
        <w:rPr>
          <w:rFonts w:ascii="Arial" w:hAnsi="Arial" w:cs="Arial"/>
          <w:b/>
          <w:b/>
          <w:bCs/>
          <w:caps/>
          <w:sz w:val="16"/>
          <w:szCs w:val="16"/>
        </w:rPr>
      </w:pPr>
      <w:r>
        <w:rPr>
          <w:rFonts w:ascii="Arial" w:hAnsi="Arial" w:cs="Arial"/>
          <w:b/>
          <w:bCs/>
          <w:caps/>
          <w:sz w:val="16"/>
          <w:szCs w:val="16"/>
        </w:rPr>
      </w:r>
    </w:p>
    <w:p xmlns:wp14="http://schemas.microsoft.com/office/word/2010/wordml" w14:paraId="09B71398" wp14:textId="77777777">
      <w:pPr>
        <w:pStyle w:val="Normal"/>
        <w:numPr>
          <w:ilvl w:val="0"/>
          <w:numId w:val="0"/>
        </w:numPr>
        <w:shd w:val="clear" w:fill="FFFFFF"/>
        <w:spacing w:before="0" w:after="75"/>
        <w:jc w:val="center"/>
        <w:outlineLvl w:val="0"/>
        <w:rPr>
          <w:rFonts w:ascii="Arial" w:hAnsi="Arial" w:cs="Arial"/>
          <w:b/>
          <w:b/>
          <w:i/>
          <w:i/>
          <w:color w:val="1F497D"/>
          <w:kern w:val="2"/>
          <w:sz w:val="40"/>
          <w:szCs w:val="39"/>
        </w:rPr>
      </w:pPr>
      <w:r>
        <w:rPr>
          <w:rFonts w:ascii="Arial" w:hAnsi="Arial" w:cs="Arial"/>
          <w:b/>
          <w:i/>
          <w:color w:val="1F497D"/>
          <w:kern w:val="2"/>
          <w:sz w:val="40"/>
          <w:szCs w:val="39"/>
        </w:rPr>
        <w:t xml:space="preserve">БЕЗОПАСНОСТЬ ДЕТЕЙ </w:t>
      </w:r>
    </w:p>
    <w:p xmlns:wp14="http://schemas.microsoft.com/office/word/2010/wordml" w14:paraId="1D801B40" wp14:textId="77777777">
      <w:pPr>
        <w:pStyle w:val="Normal"/>
        <w:numPr>
          <w:ilvl w:val="0"/>
          <w:numId w:val="0"/>
        </w:numPr>
        <w:shd w:val="clear" w:fill="FFFFFF"/>
        <w:spacing w:before="0" w:after="75"/>
        <w:jc w:val="center"/>
        <w:outlineLvl w:val="0"/>
        <w:rPr>
          <w:rFonts w:ascii="Arial" w:hAnsi="Arial" w:cs="Arial"/>
          <w:b/>
          <w:b/>
          <w:i/>
          <w:i/>
          <w:color w:val="1F497D"/>
          <w:kern w:val="2"/>
          <w:sz w:val="36"/>
          <w:szCs w:val="39"/>
        </w:rPr>
      </w:pPr>
      <w:r>
        <w:rPr>
          <w:rFonts w:ascii="Arial" w:hAnsi="Arial" w:cs="Arial"/>
          <w:b/>
          <w:i/>
          <w:color w:val="1F497D"/>
          <w:kern w:val="2"/>
          <w:sz w:val="40"/>
          <w:szCs w:val="39"/>
        </w:rPr>
        <w:t>В КУПАЛЬНЫЙ СЕЗОН</w:t>
      </w:r>
    </w:p>
    <w:p xmlns:wp14="http://schemas.microsoft.com/office/word/2010/wordml" w14:paraId="5A39BBE3" wp14:textId="77777777">
      <w:pPr>
        <w:pStyle w:val="Normal"/>
        <w:ind w:left="-567" w:firstLine="283"/>
        <w:jc w:val="center"/>
        <w:rPr>
          <w:rFonts w:ascii="Arial" w:hAnsi="Arial" w:cs="Arial"/>
          <w:b/>
          <w:b/>
          <w:i/>
          <w:i/>
          <w:color w:val="FF0000"/>
          <w:kern w:val="2"/>
          <w:sz w:val="12"/>
          <w:szCs w:val="28"/>
          <w:highlight w:val="white"/>
        </w:rPr>
      </w:pPr>
      <w:r>
        <w:rPr>
          <w:rFonts w:ascii="Arial" w:hAnsi="Arial" w:cs="Arial"/>
          <w:b/>
          <w:i/>
          <w:color w:val="FF0000"/>
          <w:kern w:val="2"/>
          <w:sz w:val="12"/>
          <w:szCs w:val="28"/>
          <w:shd w:val="clear" w:fill="FFFFFF"/>
        </w:rPr>
      </w:r>
    </w:p>
    <w:p xmlns:wp14="http://schemas.microsoft.com/office/word/2010/wordml" w14:paraId="5B955BDC" wp14:textId="77777777">
      <w:pPr>
        <w:pStyle w:val="Normal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Лето пора знойного солнца, отпусков, поездок на море, речку, озеро. Но вместе с этим, купание, которое доставляет детям столько удовольствия, может быть очень опасно!</w:t>
      </w:r>
    </w:p>
    <w:p xmlns:wp14="http://schemas.microsoft.com/office/word/2010/wordml" w14:paraId="26C50D82" wp14:textId="77777777">
      <w:pPr>
        <w:pStyle w:val="Normal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Вы можете сохранить жизнь ребенка, если объясните ему элементарные правила безопасности на воде.</w:t>
      </w:r>
    </w:p>
    <w:p xmlns:wp14="http://schemas.microsoft.com/office/word/2010/wordml" w14:paraId="16022C06" wp14:textId="77777777">
      <w:pPr>
        <w:pStyle w:val="Normal"/>
        <w:ind w:left="-709" w:hanging="0"/>
        <w:jc w:val="both"/>
        <w:rPr>
          <w:b/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Правила безопасности при купании детей:</w:t>
      </w:r>
    </w:p>
    <w:p xmlns:wp14="http://schemas.microsoft.com/office/word/2010/wordml" w14:paraId="4C47FF11" wp14:textId="77777777">
      <w:pPr>
        <w:pStyle w:val="Normal"/>
        <w:numPr>
          <w:ilvl w:val="0"/>
          <w:numId w:val="2"/>
        </w:numPr>
        <w:tabs>
          <w:tab w:val="clear" w:pos="708"/>
          <w:tab w:val="left" w:leader="none" w:pos="-284"/>
        </w:tabs>
        <w:spacing w:before="0" w:after="240"/>
        <w:ind w:left="-851" w:firstLine="284"/>
        <w:jc w:val="both"/>
        <w:rPr/>
      </w:pPr>
      <w:r>
        <w:rPr>
          <w:sz w:val="28"/>
          <w:szCs w:val="28"/>
        </w:rPr>
        <w:t>Для плавания используйте лишь круги и жилеты, предназначенные для применения в открытых водоемах, у них должны быть толще стенки и, желательно, несколько автономных камер, чтобы ребенок не утонул при проколе одной из них.</w:t>
      </w:r>
    </w:p>
    <w:p xmlns:wp14="http://schemas.microsoft.com/office/word/2010/wordml" w14:paraId="3158353F" wp14:textId="77777777">
      <w:pPr>
        <w:pStyle w:val="Normal"/>
        <w:numPr>
          <w:ilvl w:val="0"/>
          <w:numId w:val="2"/>
        </w:numPr>
        <w:tabs>
          <w:tab w:val="clear" w:pos="708"/>
          <w:tab w:val="left" w:leader="none" w:pos="-284"/>
        </w:tabs>
        <w:spacing w:before="0" w:after="240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Всегда будьте возле ребенка, который в воде. Не отводите от него взгляда. Дошкольник может за секунду уйти под воду и захлебнуться.</w:t>
      </w:r>
    </w:p>
    <w:p xmlns:wp14="http://schemas.microsoft.com/office/word/2010/wordml" w14:paraId="14F4C189" wp14:textId="77777777">
      <w:pPr>
        <w:pStyle w:val="Normal"/>
        <w:numPr>
          <w:ilvl w:val="0"/>
          <w:numId w:val="2"/>
        </w:numPr>
        <w:tabs>
          <w:tab w:val="clear" w:pos="708"/>
          <w:tab w:val="left" w:leader="none" w:pos="-284"/>
        </w:tabs>
        <w:spacing w:before="0" w:after="240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Старайтесь не брать дошкольников кататься на лодках, водных велосипедах и других плавательных средствах, это может быть опасно. Но даже если и берете малыша, всегда надевайте на него еще на берегу спасательный жилет.</w:t>
      </w:r>
    </w:p>
    <w:p xmlns:wp14="http://schemas.microsoft.com/office/word/2010/wordml" w14:paraId="3C9A630B" wp14:textId="77777777">
      <w:pPr>
        <w:pStyle w:val="Normal"/>
        <w:numPr>
          <w:ilvl w:val="0"/>
          <w:numId w:val="2"/>
        </w:numPr>
        <w:tabs>
          <w:tab w:val="clear" w:pos="708"/>
          <w:tab w:val="left" w:leader="none" w:pos="-284"/>
        </w:tabs>
        <w:spacing w:before="0" w:after="240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Плавайте в специально отведенных местах с чистым проверенным дном, и где есть спасатель и медицинский пункт.</w:t>
      </w:r>
    </w:p>
    <w:p xmlns:wp14="http://schemas.microsoft.com/office/word/2010/wordml" w14:paraId="28346EC6" wp14:textId="77777777">
      <w:pPr>
        <w:pStyle w:val="Normal"/>
        <w:numPr>
          <w:ilvl w:val="0"/>
          <w:numId w:val="2"/>
        </w:numPr>
        <w:tabs>
          <w:tab w:val="clear" w:pos="708"/>
          <w:tab w:val="left" w:leader="none" w:pos="-284"/>
        </w:tabs>
        <w:spacing w:before="0" w:after="240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Но если вы плаваете с детьми на природе, то выбирайте чистое мелкое место с течением меньше 0,5 метра/секунду. Предварительно проверьте самостоятельно дно, оно должно быть не топким и без острых предметов. Всегда будьте возле малышей.</w:t>
      </w:r>
    </w:p>
    <w:p xmlns:wp14="http://schemas.microsoft.com/office/word/2010/wordml" w14:paraId="7D5A4FE5" wp14:textId="77777777">
      <w:pPr>
        <w:pStyle w:val="Normal"/>
        <w:numPr>
          <w:ilvl w:val="0"/>
          <w:numId w:val="2"/>
        </w:numPr>
        <w:tabs>
          <w:tab w:val="clear" w:pos="708"/>
          <w:tab w:val="left" w:leader="none" w:pos="-284"/>
        </w:tabs>
        <w:spacing w:before="0" w:after="240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 разрешайте дошкольникам заплывать далеко от берега и нырять на мелких местах или там, где незнакомое дно.</w:t>
      </w:r>
    </w:p>
    <w:p xmlns:wp14="http://schemas.microsoft.com/office/word/2010/wordml" w14:paraId="37CFF117" wp14:textId="77777777">
      <w:pPr>
        <w:pStyle w:val="Normal"/>
        <w:numPr>
          <w:ilvl w:val="0"/>
          <w:numId w:val="2"/>
        </w:numPr>
        <w:tabs>
          <w:tab w:val="clear" w:pos="708"/>
          <w:tab w:val="left" w:leader="none" w:pos="-284"/>
        </w:tabs>
        <w:spacing w:before="0" w:after="240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drawing>
          <wp:anchor xmlns:wp14="http://schemas.microsoft.com/office/word/2010/wordprocessingDrawing" distT="0" distB="0" distL="114935" distR="114935" simplePos="0" relativeHeight="7" behindDoc="0" locked="0" layoutInCell="1" allowOverlap="1" wp14:anchorId="5B2D130C" wp14:editId="7777777">
            <wp:simplePos x="0" y="0"/>
            <wp:positionH relativeFrom="margin">
              <wp:posOffset>-382905</wp:posOffset>
            </wp:positionH>
            <wp:positionV relativeFrom="margin">
              <wp:posOffset>7399655</wp:posOffset>
            </wp:positionV>
            <wp:extent cx="2473325" cy="1754505"/>
            <wp:effectExtent l="0" t="0" r="0" b="0"/>
            <wp:wrapSquare wrapText="bothSides"/>
            <wp:docPr id="8" name="Tonz-Pam-15-Det-ob-v5-L-0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onz-Pam-15-Det-ob-v5-L-0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4" t="-34" r="-24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Не допускайте грубых игр на воде: нельзя подныривать под плывущего человека, «топить» его. Подавать ложные сигналы о помощи.</w:t>
      </w:r>
    </w:p>
    <w:p xmlns:wp14="http://schemas.microsoft.com/office/word/2010/wordml" w14:paraId="4B690BAD" wp14:textId="77777777">
      <w:pPr>
        <w:pStyle w:val="Normal"/>
        <w:ind w:left="-709" w:hanging="0"/>
        <w:jc w:val="center"/>
        <w:rPr>
          <w:b/>
          <w:b/>
          <w:color w:val="C00000"/>
          <w:sz w:val="36"/>
          <w:szCs w:val="28"/>
        </w:rPr>
      </w:pPr>
      <w:r>
        <w:rPr>
          <w:b/>
          <w:color w:val="C00000"/>
          <w:sz w:val="36"/>
          <w:szCs w:val="28"/>
        </w:rPr>
        <w:t>ПОМНИТЕ!</w:t>
      </w:r>
    </w:p>
    <w:p xmlns:wp14="http://schemas.microsoft.com/office/word/2010/wordml" w14:paraId="4EDCA333" wp14:textId="77777777">
      <w:pPr>
        <w:pStyle w:val="Normal"/>
        <w:ind w:left="-709" w:hanging="0"/>
        <w:jc w:val="center"/>
        <w:rPr>
          <w:b/>
          <w:b/>
          <w:color w:val="C00000"/>
          <w:sz w:val="36"/>
          <w:szCs w:val="28"/>
        </w:rPr>
      </w:pPr>
      <w:r>
        <w:rPr>
          <w:b/>
          <w:color w:val="C00000"/>
          <w:sz w:val="36"/>
          <w:szCs w:val="28"/>
        </w:rPr>
        <w:t xml:space="preserve">Большинство несчастных случаев случается именно в тот момент, </w:t>
      </w:r>
    </w:p>
    <w:p xmlns:wp14="http://schemas.microsoft.com/office/word/2010/wordml" w14:paraId="0F328BEC" wp14:textId="77777777">
      <w:pPr>
        <w:pStyle w:val="Normal"/>
        <w:ind w:left="-709" w:hanging="0"/>
        <w:jc w:val="center"/>
        <w:rPr>
          <w:b/>
          <w:b/>
          <w:color w:val="C00000"/>
          <w:sz w:val="36"/>
          <w:szCs w:val="28"/>
        </w:rPr>
      </w:pPr>
      <w:r>
        <w:rPr>
          <w:b/>
          <w:color w:val="C00000"/>
          <w:sz w:val="36"/>
          <w:szCs w:val="28"/>
        </w:rPr>
        <w:t>когда взрослые на «секунду» отвлеклись!</w:t>
      </w:r>
    </w:p>
    <w:p xmlns:wp14="http://schemas.microsoft.com/office/word/2010/wordml" w14:paraId="41C8F396" wp14:textId="77777777">
      <w:pPr>
        <w:pStyle w:val="Style15"/>
        <w:shd w:val="clear" w:fill="FFFFFF"/>
        <w:spacing w:before="0" w:after="0"/>
        <w:ind w:left="-567" w:right="-1" w:firstLine="283"/>
        <w:jc w:val="both"/>
        <w:rPr>
          <w:b/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</w:r>
    </w:p>
    <w:p xmlns:wp14="http://schemas.microsoft.com/office/word/2010/wordml" w14:paraId="38565175" wp14:textId="77777777">
      <w:pPr>
        <w:pStyle w:val="Style15"/>
        <w:shd w:val="clear" w:fill="FFFFFF"/>
        <w:spacing w:before="0" w:after="0"/>
        <w:ind w:left="-567" w:right="-1" w:firstLine="283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Единая дежурно-диспетчерская служба -112</w:t>
      </w:r>
    </w:p>
    <w:p xmlns:wp14="http://schemas.microsoft.com/office/word/2010/wordml" w:rsidP="7E55E78D" wp14:textId="77777777" w14:paraId="0D0B940D">
      <w:pPr>
        <w:pStyle w:val="Style15"/>
        <w:shd w:val="clear" w:color="auto" w:fill="FFFFFF"/>
        <w:spacing w:before="0" w:after="0"/>
        <w:ind w:left="-567" w:right="-1" w:firstLine="283"/>
        <w:jc w:val="both"/>
        <w:rPr>
          <w:b w:val="1"/>
          <w:bCs w:val="1"/>
          <w:sz w:val="28"/>
          <w:szCs w:val="28"/>
        </w:rPr>
      </w:pPr>
    </w:p>
    <w:sectPr>
      <w:type w:val="nextPage"/>
      <w:pgSz w:w="11906" w:h="16838" w:orient="portrait"/>
      <w:pgMar w:top="539" w:right="566" w:bottom="731" w:left="1418" w:header="0" w:footer="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  <w:font w:name="Verdana"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1.25pt;height:11.25pt" o:bullet="t">
        <v:imagedata o:title="" r:id="rId1"/>
      </v:shape>
    </w:pict>
  </w:numPicBullet>
  <w:numPicBullet w:numPicBulletId="1">
    <w:pict>
      <v:shape style="width:9.75pt;height:9.75pt" o:bullet="t">
        <v:imagedata o:title="" r:id="rId2"/>
      </v:shape>
    </w:pict>
  </w:numPicBullet>
  <w:numPicBullet w:numPicBulletId="2">
    <w:pict>
      <v:shape style="width:11.25pt;height:11.25pt" o:bullet="t">
        <v:imagedata o:title="" r:id="rId3"/>
      </v:shape>
    </w:pict>
  </w:numPicBullet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 w:cs="Symbol"/>
        <w:sz w:val="28"/>
        <w:szCs w:val="28"/>
        <w:rFonts w:cs="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33B535A0"/>
  <w15:docId w15:val="{98bb6b5a-cc76-4964-87d9-e19379071a73}"/>
  <w:rsids>
    <w:rsidRoot w:val="7E55E78D"/>
    <w:rsid w:val="7E55E78D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Heading1">
    <w:name w:val="heading 1"/>
    <w:basedOn w:val="Normal"/>
    <w:next w:val="TextBody"/>
    <w:qFormat/>
    <w:pPr>
      <w:numPr>
        <w:ilvl w:val="0"/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Arial" w:hAnsi="Arial" w:cs="Arial"/>
    </w:rPr>
  </w:style>
  <w:style w:type="character" w:styleId="WW8Num4z0">
    <w:name w:val="WW8Num4z0"/>
    <w:qFormat/>
    <w:rPr>
      <w:rFonts w:ascii="Symbol" w:hAnsi="Symbol" w:cs="Symbol"/>
      <w:sz w:val="20"/>
    </w:rPr>
  </w:style>
  <w:style w:type="character" w:styleId="WW8Num4z1">
    <w:name w:val="WW8Num4z1"/>
    <w:qFormat/>
    <w:rPr>
      <w:rFonts w:ascii="Courier New" w:hAnsi="Courier New" w:cs="Courier New"/>
      <w:sz w:val="20"/>
    </w:rPr>
  </w:style>
  <w:style w:type="character" w:styleId="WW8Num4z2">
    <w:name w:val="WW8Num4z2"/>
    <w:qFormat/>
    <w:rPr>
      <w:rFonts w:ascii="Wingdings" w:hAnsi="Wingdings" w:cs="Wingdings"/>
      <w:sz w:val="20"/>
    </w:rPr>
  </w:style>
  <w:style w:type="character" w:styleId="WW8Num5z0">
    <w:name w:val="WW8Num5z0"/>
    <w:qFormat/>
    <w:rPr>
      <w:rFonts w:ascii="Symbol" w:hAnsi="Symbol" w:cs="Symbol"/>
      <w:color w:val="000000"/>
    </w:rPr>
  </w:style>
  <w:style w:type="character" w:styleId="WW8Num5z1">
    <w:name w:val="WW8Num5z1"/>
    <w:qFormat/>
    <w:rPr>
      <w:color w:val="003366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4">
    <w:name w:val="WW8Num5z4"/>
    <w:qFormat/>
    <w:rPr>
      <w:rFonts w:ascii="Courier New" w:hAnsi="Courier New" w:cs="Courier New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Wingdings" w:hAnsi="Wingdings" w:cs="Wingdings"/>
      <w:color w:val="0033CC"/>
    </w:rPr>
  </w:style>
  <w:style w:type="character" w:styleId="WW8Num7z1">
    <w:name w:val="WW8Num7z1"/>
    <w:qFormat/>
    <w:rPr>
      <w:color w:val="003366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4">
    <w:name w:val="WW8Num7z4"/>
    <w:qFormat/>
    <w:rPr>
      <w:rFonts w:ascii="Courier New" w:hAnsi="Courier New" w:cs="Courier New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  <w:sz w:val="72"/>
      <w:szCs w:val="72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  <w:sz w:val="20"/>
    </w:rPr>
  </w:style>
  <w:style w:type="character" w:styleId="WW8Num13z1">
    <w:name w:val="WW8Num13z1"/>
    <w:qFormat/>
    <w:rPr>
      <w:rFonts w:ascii="Courier New" w:hAnsi="Courier New" w:cs="Courier New"/>
      <w:sz w:val="20"/>
    </w:rPr>
  </w:style>
  <w:style w:type="character" w:styleId="WW8Num13z2">
    <w:name w:val="WW8Num13z2"/>
    <w:qFormat/>
    <w:rPr>
      <w:rFonts w:ascii="Wingdings" w:hAnsi="Wingdings" w:cs="Wingdings"/>
      <w:sz w:val="20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  <w:color w:val="000000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Symbol" w:hAnsi="Symbol" w:cs="Symbol"/>
      <w:color w:val="000000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Wingdings" w:hAnsi="Wingdings" w:cs="Wingdings"/>
      <w:sz w:val="72"/>
      <w:szCs w:val="72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  <w:color w:val="000000"/>
      <w:sz w:val="24"/>
      <w:szCs w:val="24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  <w:sz w:val="28"/>
      <w:szCs w:val="28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  <w:color w:val="000000"/>
      <w:sz w:val="24"/>
      <w:szCs w:val="24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Verdana" w:hAnsi="Verdana" w:eastAsia="Times New Roman" w:cs="Times New Roman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rFonts w:ascii="Verdana" w:hAnsi="Verdana" w:eastAsia="Times New Roman" w:cs="Times New Roman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ascii="Symbol" w:hAnsi="Symbol" w:cs="Symbol"/>
      <w:color w:val="000000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rFonts w:ascii="Verdana" w:hAnsi="Verdana" w:eastAsia="Times New Roman" w:cs="Times New Roman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Times New Roman" w:hAnsi="Times New Roman" w:eastAsia="Times New Roman" w:cs="Times New Roman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>
      <w:rFonts w:ascii="Symbol" w:hAnsi="Symbol" w:cs="Symbol"/>
      <w:sz w:val="20"/>
    </w:rPr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ascii="Wingdings" w:hAnsi="Wingdings" w:cs="Wingdings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3">
    <w:name w:val="WW8Num34z3"/>
    <w:qFormat/>
    <w:rPr>
      <w:rFonts w:ascii="Symbol" w:hAnsi="Symbol" w:cs="Symbol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>
      <w:rFonts w:ascii="Symbol" w:hAnsi="Symbol" w:cs="Symbol"/>
      <w:sz w:val="20"/>
    </w:rPr>
  </w:style>
  <w:style w:type="character" w:styleId="WW8Num38z1">
    <w:name w:val="WW8Num38z1"/>
    <w:qFormat/>
    <w:rPr>
      <w:rFonts w:ascii="Courier New" w:hAnsi="Courier New" w:cs="Courier New"/>
      <w:sz w:val="20"/>
    </w:rPr>
  </w:style>
  <w:style w:type="character" w:styleId="WW8Num38z2">
    <w:name w:val="WW8Num38z2"/>
    <w:qFormat/>
    <w:rPr>
      <w:rFonts w:ascii="Wingdings" w:hAnsi="Wingdings" w:cs="Wingdings"/>
      <w:sz w:val="20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rFonts w:ascii="Verdana" w:hAnsi="Verdana" w:eastAsia="Times New Roman" w:cs="Times New Roman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0z3">
    <w:name w:val="WW8Num40z3"/>
    <w:qFormat/>
    <w:rPr>
      <w:rFonts w:ascii="Symbol" w:hAnsi="Symbol" w:cs="Symbol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Style13">
    <w:name w:val="Основной шрифт абзаца"/>
    <w:qFormat/>
    <w:rPr/>
  </w:style>
  <w:style w:type="character" w:styleId="Appleconvertedspace">
    <w:name w:val="apple-converted-space"/>
    <w:basedOn w:val="Style13"/>
    <w:qFormat/>
    <w:rPr/>
  </w:style>
  <w:style w:type="character" w:styleId="StrongEmphasis">
    <w:name w:val="Strong Emphasis"/>
    <w:basedOn w:val="Style13"/>
    <w:qFormat/>
    <w:rPr>
      <w:b/>
      <w:bCs/>
    </w:rPr>
  </w:style>
  <w:style w:type="character" w:styleId="1">
    <w:name w:val="Заголовок 1 Знак"/>
    <w:basedOn w:val="Style13"/>
    <w:qFormat/>
    <w:rPr>
      <w:b/>
      <w:bCs/>
      <w:kern w:val="2"/>
      <w:sz w:val="48"/>
      <w:szCs w:val="48"/>
    </w:rPr>
  </w:style>
  <w:style w:type="character" w:styleId="Emphasis">
    <w:name w:val="Emphasis"/>
    <w:basedOn w:val="Style13"/>
    <w:qFormat/>
    <w:rPr>
      <w:i/>
      <w:iCs/>
    </w:rPr>
  </w:style>
  <w:style w:type="character" w:styleId="S4">
    <w:name w:val="s4"/>
    <w:basedOn w:val="Style13"/>
    <w:qFormat/>
    <w:rPr/>
  </w:style>
  <w:style w:type="character" w:styleId="S5">
    <w:name w:val="s5"/>
    <w:basedOn w:val="Style13"/>
    <w:qFormat/>
    <w:rPr/>
  </w:style>
  <w:style w:type="character" w:styleId="S7">
    <w:name w:val="s7"/>
    <w:basedOn w:val="Style13"/>
    <w:qFormat/>
    <w:rPr/>
  </w:style>
  <w:style w:type="character" w:styleId="S8">
    <w:name w:val="s8"/>
    <w:basedOn w:val="Style13"/>
    <w:qFormat/>
    <w:rPr/>
  </w:style>
  <w:style w:type="character" w:styleId="S9">
    <w:name w:val="s9"/>
    <w:basedOn w:val="Style13"/>
    <w:qFormat/>
    <w:rPr/>
  </w:style>
  <w:style w:type="character" w:styleId="S10">
    <w:name w:val="s10"/>
    <w:basedOn w:val="Style13"/>
    <w:qFormat/>
    <w:rPr/>
  </w:style>
  <w:style w:type="character" w:styleId="S1">
    <w:name w:val="s1"/>
    <w:basedOn w:val="Style13"/>
    <w:qFormat/>
    <w:rPr/>
  </w:style>
  <w:style w:type="character" w:styleId="S11">
    <w:name w:val="s11"/>
    <w:basedOn w:val="Style13"/>
    <w:qFormat/>
    <w:rPr/>
  </w:style>
  <w:style w:type="character" w:styleId="S12">
    <w:name w:val="s12"/>
    <w:basedOn w:val="Style13"/>
    <w:qFormat/>
    <w:rPr/>
  </w:style>
  <w:style w:type="character" w:styleId="S13">
    <w:name w:val="s13"/>
    <w:basedOn w:val="Style13"/>
    <w:qFormat/>
    <w:rPr/>
  </w:style>
  <w:style w:type="character" w:styleId="S2">
    <w:name w:val="s2"/>
    <w:basedOn w:val="Style13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5">
    <w:name w:val="Обычный (веб)"/>
    <w:basedOn w:val="Normal"/>
    <w:qFormat/>
    <w:pPr>
      <w:spacing w:before="280" w:after="280"/>
    </w:pPr>
    <w:rPr/>
  </w:style>
  <w:style w:type="paragraph" w:styleId="Style16">
    <w:name w:val="Абзац списка"/>
    <w:basedOn w:val="Normal"/>
    <w:qFormat/>
    <w:pPr>
      <w:spacing w:before="0" w:after="200" w:line="276" w:lineRule="auto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P7">
    <w:name w:val="p7"/>
    <w:basedOn w:val="Normal"/>
    <w:qFormat/>
    <w:pPr>
      <w:spacing w:before="280" w:after="280"/>
    </w:pPr>
    <w:rPr/>
  </w:style>
  <w:style w:type="paragraph" w:styleId="P8">
    <w:name w:val="p8"/>
    <w:basedOn w:val="Normal"/>
    <w:qFormat/>
    <w:pPr>
      <w:spacing w:before="280" w:after="280"/>
    </w:pPr>
    <w:rPr/>
  </w:style>
  <w:style w:type="paragraph" w:styleId="P9">
    <w:name w:val="p9"/>
    <w:basedOn w:val="Normal"/>
    <w:qFormat/>
    <w:pPr>
      <w:spacing w:before="280" w:after="280"/>
    </w:pPr>
    <w:rPr/>
  </w:style>
  <w:style w:type="paragraph" w:styleId="P10">
    <w:name w:val="p10"/>
    <w:basedOn w:val="Normal"/>
    <w:qFormat/>
    <w:pPr>
      <w:spacing w:before="280" w:after="280"/>
    </w:pPr>
    <w:rPr/>
  </w:style>
  <w:style w:type="paragraph" w:styleId="P2">
    <w:name w:val="p2"/>
    <w:basedOn w:val="Normal"/>
    <w:qFormat/>
    <w:pPr>
      <w:spacing w:before="280" w:after="280"/>
    </w:pPr>
    <w:rPr/>
  </w:style>
  <w:style w:type="paragraph" w:styleId="P1">
    <w:name w:val="p1"/>
    <w:basedOn w:val="Normal"/>
    <w:qFormat/>
    <w:pPr>
      <w:spacing w:before="280" w:after="280"/>
    </w:pPr>
    <w:rPr/>
  </w:style>
  <w:style w:type="paragraph" w:styleId="P11">
    <w:name w:val="p11"/>
    <w:basedOn w:val="Normal"/>
    <w:qFormat/>
    <w:pPr>
      <w:spacing w:before="280" w:after="280"/>
    </w:pPr>
    <w:rPr/>
  </w:style>
  <w:style w:type="paragraph" w:styleId="P12">
    <w:name w:val="p12"/>
    <w:basedOn w:val="Normal"/>
    <w:qFormat/>
    <w:pPr>
      <w:spacing w:before="280" w:after="280"/>
    </w:pPr>
    <w:rPr/>
  </w:style>
  <w:style w:type="paragraph" w:styleId="P13">
    <w:name w:val="p13"/>
    <w:basedOn w:val="Normal"/>
    <w:qFormat/>
    <w:pPr>
      <w:spacing w:before="280" w:after="280"/>
    </w:pPr>
    <w:rPr/>
  </w:style>
  <w:style w:type="paragraph" w:styleId="P14">
    <w:name w:val="p14"/>
    <w:basedOn w:val="Normal"/>
    <w:qFormat/>
    <w:pPr>
      <w:spacing w:before="280" w:after="280"/>
    </w:pPr>
    <w:rPr/>
  </w:style>
  <w:style w:type="paragraph" w:styleId="P15">
    <w:name w:val="p15"/>
    <w:basedOn w:val="Normal"/>
    <w:qFormat/>
    <w:pPr>
      <w:spacing w:before="280" w:after="280"/>
    </w:pPr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3.png" Id="rId4" /><Relationship Type="http://schemas.openxmlformats.org/officeDocument/2006/relationships/numbering" Target="numbering.xml" Id="rId5" /><Relationship Type="http://schemas.openxmlformats.org/officeDocument/2006/relationships/fontTable" Target="fontTable.xml" Id="rId6" /><Relationship Type="http://schemas.openxmlformats.org/officeDocument/2006/relationships/settings" Target="settings.xml" Id="rId7" />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
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2016-10-28T06:59:00.0000000Z</dcterms:created>
  <dc:creator>kursy</dc:creator>
  <dc:description/>
  <keywords/>
  <dc:language>en-US</dc:language>
  <lastModifiedBy>vlad.xaritonov</lastModifiedBy>
  <lastPrinted>2017-06-09T11:02:00.0000000Z</lastPrinted>
  <dcterms:modified xsi:type="dcterms:W3CDTF">2019-05-31T03:44:44.0185435Z</dcterms:modified>
  <revision>19</revision>
  <dc:subject/>
  <dc:title/>
</coreProperties>
</file>