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162E0" w:rsidRPr="007E6DA1" w:rsidTr="001A02E6">
        <w:tc>
          <w:tcPr>
            <w:tcW w:w="4785" w:type="dxa"/>
            <w:shd w:val="clear" w:color="auto" w:fill="auto"/>
          </w:tcPr>
          <w:p w:rsidR="00C162E0" w:rsidRPr="007E6DA1" w:rsidRDefault="00C162E0" w:rsidP="001A02E6">
            <w:pPr>
              <w:pStyle w:val="a4"/>
              <w:spacing w:before="0" w:beforeAutospacing="0" w:after="0"/>
              <w:jc w:val="right"/>
              <w:rPr>
                <w:sz w:val="21"/>
                <w:szCs w:val="21"/>
              </w:rPr>
            </w:pPr>
          </w:p>
        </w:tc>
        <w:tc>
          <w:tcPr>
            <w:tcW w:w="4786" w:type="dxa"/>
            <w:shd w:val="clear" w:color="auto" w:fill="auto"/>
          </w:tcPr>
          <w:p w:rsidR="00C162E0" w:rsidRPr="007E6DA1" w:rsidRDefault="00C162E0" w:rsidP="001A02E6">
            <w:pPr>
              <w:pStyle w:val="a4"/>
              <w:spacing w:before="0" w:beforeAutospacing="0" w:after="0"/>
              <w:jc w:val="right"/>
              <w:rPr>
                <w:sz w:val="21"/>
                <w:szCs w:val="21"/>
              </w:rPr>
            </w:pPr>
            <w:r w:rsidRPr="007E6DA1">
              <w:rPr>
                <w:sz w:val="21"/>
                <w:szCs w:val="21"/>
              </w:rPr>
              <w:t>Приложение 1</w:t>
            </w:r>
          </w:p>
          <w:p w:rsidR="00C162E0" w:rsidRPr="007E6DA1" w:rsidRDefault="00C162E0" w:rsidP="001A02E6">
            <w:pPr>
              <w:pStyle w:val="a4"/>
              <w:spacing w:before="0" w:beforeAutospacing="0" w:after="0"/>
              <w:jc w:val="both"/>
              <w:rPr>
                <w:sz w:val="21"/>
                <w:szCs w:val="21"/>
              </w:rPr>
            </w:pPr>
            <w:r w:rsidRPr="007E6DA1">
              <w:rPr>
                <w:sz w:val="21"/>
                <w:szCs w:val="21"/>
              </w:rPr>
              <w:t xml:space="preserve">к постановлению Администрации </w:t>
            </w:r>
            <w:proofErr w:type="spellStart"/>
            <w:r>
              <w:rPr>
                <w:sz w:val="21"/>
                <w:szCs w:val="21"/>
              </w:rPr>
              <w:t>Костылевского</w:t>
            </w:r>
            <w:proofErr w:type="spellEnd"/>
            <w:r>
              <w:rPr>
                <w:sz w:val="21"/>
                <w:szCs w:val="21"/>
              </w:rPr>
              <w:t xml:space="preserve"> сельсовета</w:t>
            </w:r>
            <w:r w:rsidRPr="007E6DA1">
              <w:rPr>
                <w:sz w:val="21"/>
                <w:szCs w:val="21"/>
              </w:rPr>
              <w:t xml:space="preserve"> от </w:t>
            </w:r>
            <w:r>
              <w:rPr>
                <w:sz w:val="21"/>
                <w:szCs w:val="21"/>
              </w:rPr>
              <w:t>____</w:t>
            </w:r>
            <w:r w:rsidRPr="007E6DA1">
              <w:rPr>
                <w:sz w:val="21"/>
                <w:szCs w:val="21"/>
              </w:rPr>
              <w:t>.2016 г. №</w:t>
            </w:r>
            <w:r>
              <w:rPr>
                <w:sz w:val="21"/>
                <w:szCs w:val="21"/>
              </w:rPr>
              <w:t xml:space="preserve"> __</w:t>
            </w:r>
            <w:r w:rsidRPr="007E6DA1">
              <w:rPr>
                <w:sz w:val="21"/>
                <w:szCs w:val="21"/>
              </w:rPr>
              <w:t xml:space="preserve"> «</w:t>
            </w:r>
            <w:r w:rsidRPr="007E6DA1">
              <w:rPr>
                <w:bCs/>
                <w:sz w:val="21"/>
                <w:szCs w:val="21"/>
              </w:rPr>
              <w:t xml:space="preserve">Об утверждении порядка финансирования инвестиционных проектов за счет средств бюджета </w:t>
            </w:r>
            <w:proofErr w:type="spellStart"/>
            <w:r>
              <w:rPr>
                <w:bCs/>
                <w:sz w:val="21"/>
                <w:szCs w:val="21"/>
              </w:rPr>
              <w:t>Костылевского</w:t>
            </w:r>
            <w:proofErr w:type="spellEnd"/>
            <w:r>
              <w:rPr>
                <w:bCs/>
                <w:sz w:val="21"/>
                <w:szCs w:val="21"/>
              </w:rPr>
              <w:t xml:space="preserve"> сельсовета</w:t>
            </w:r>
            <w:r w:rsidRPr="007E6DA1">
              <w:rPr>
                <w:bCs/>
                <w:sz w:val="21"/>
                <w:szCs w:val="21"/>
              </w:rPr>
              <w:t xml:space="preserve"> и порядка проведения проверки инвестиционных проектов</w:t>
            </w:r>
            <w:r w:rsidRPr="007E6DA1">
              <w:rPr>
                <w:sz w:val="21"/>
                <w:szCs w:val="21"/>
              </w:rPr>
              <w:t>»</w:t>
            </w:r>
          </w:p>
          <w:p w:rsidR="00C162E0" w:rsidRPr="007E6DA1" w:rsidRDefault="00C162E0" w:rsidP="001A02E6">
            <w:pPr>
              <w:pStyle w:val="a4"/>
              <w:spacing w:before="0" w:beforeAutospacing="0" w:after="0"/>
              <w:jc w:val="right"/>
              <w:rPr>
                <w:sz w:val="21"/>
                <w:szCs w:val="21"/>
              </w:rPr>
            </w:pPr>
          </w:p>
        </w:tc>
      </w:tr>
    </w:tbl>
    <w:p w:rsidR="00C162E0" w:rsidRPr="008A07EF" w:rsidRDefault="00C162E0" w:rsidP="00C162E0">
      <w:pPr>
        <w:pStyle w:val="a4"/>
        <w:spacing w:before="0" w:beforeAutospacing="0" w:after="0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jc w:val="center"/>
      </w:pPr>
      <w:bookmarkStart w:id="0" w:name="Par34"/>
      <w:bookmarkEnd w:id="0"/>
      <w:r w:rsidRPr="008A07EF">
        <w:rPr>
          <w:b/>
          <w:bCs/>
        </w:rPr>
        <w:t>П</w:t>
      </w:r>
      <w:r>
        <w:rPr>
          <w:b/>
          <w:bCs/>
        </w:rPr>
        <w:t xml:space="preserve">орядок финансирования инвестиционных проектов за счет средств бюджета </w:t>
      </w:r>
      <w:proofErr w:type="spellStart"/>
      <w:r>
        <w:rPr>
          <w:b/>
          <w:bCs/>
        </w:rPr>
        <w:t>Костылевского</w:t>
      </w:r>
      <w:proofErr w:type="spellEnd"/>
      <w:r>
        <w:rPr>
          <w:b/>
          <w:bCs/>
        </w:rPr>
        <w:t xml:space="preserve"> сельсовета</w:t>
      </w:r>
    </w:p>
    <w:p w:rsidR="00C162E0" w:rsidRPr="008A07EF" w:rsidRDefault="00C162E0" w:rsidP="00C162E0">
      <w:pPr>
        <w:pStyle w:val="a4"/>
        <w:spacing w:before="0" w:beforeAutospacing="0" w:after="0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jc w:val="center"/>
      </w:pPr>
      <w:r>
        <w:t xml:space="preserve">Раздел </w:t>
      </w:r>
      <w:r>
        <w:rPr>
          <w:lang w:val="en-US"/>
        </w:rPr>
        <w:t>I</w:t>
      </w:r>
      <w:r w:rsidRPr="008A07EF">
        <w:t>. Основные положения</w:t>
      </w:r>
    </w:p>
    <w:p w:rsidR="00C162E0" w:rsidRPr="008A07EF" w:rsidRDefault="00C162E0" w:rsidP="00C162E0">
      <w:pPr>
        <w:pStyle w:val="a4"/>
        <w:spacing w:before="0" w:beforeAutospacing="0" w:after="0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1.</w:t>
      </w:r>
      <w:r w:rsidRPr="008A07EF">
        <w:t xml:space="preserve"> Настоящий Порядок устанавливает процедуру формирования инвестиционной программы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и принятия решений об осуществлении бюджетных инвестиций в объекты капитального строительства муниципальной 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(строительство, реконструкцию, техническое перевооружение и капитальный ремонт).</w:t>
      </w:r>
    </w:p>
    <w:p w:rsidR="00C162E0" w:rsidRPr="00C67FBB" w:rsidRDefault="00C162E0" w:rsidP="00C162E0">
      <w:pPr>
        <w:pStyle w:val="a4"/>
        <w:spacing w:before="0" w:beforeAutospacing="0" w:after="0"/>
        <w:ind w:firstLine="539"/>
        <w:jc w:val="both"/>
      </w:pPr>
      <w:proofErr w:type="gramStart"/>
      <w:r w:rsidRPr="008A07EF">
        <w:t xml:space="preserve">Бюджетные инвестиции в объекты капитального строительства включают также финансирование проектно-изыскательских работ, в том числе </w:t>
      </w:r>
      <w:proofErr w:type="spellStart"/>
      <w:r w:rsidRPr="008A07EF">
        <w:t>предпроектных</w:t>
      </w:r>
      <w:proofErr w:type="spellEnd"/>
      <w:r w:rsidRPr="008A07EF">
        <w:t xml:space="preserve"> и проектных работ, а также приобретение оборудования, не требующего монтажа и не входящего в сметы строек и объектов, производственного инвентаря и приспособлений, связанных с обеспечением </w:t>
      </w:r>
      <w:r w:rsidRPr="00C67FBB">
        <w:t>строек и объектов (в исключительных случаях - на погашение кредиторской задолженности за выполненные работы (услуги) на стройках и объектах в соответствии</w:t>
      </w:r>
      <w:proofErr w:type="gramEnd"/>
      <w:r w:rsidRPr="00C67FBB">
        <w:t xml:space="preserve"> с распоряжением Главы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 xml:space="preserve">. </w:t>
      </w:r>
    </w:p>
    <w:p w:rsidR="00C162E0" w:rsidRPr="00C67FBB" w:rsidRDefault="00C162E0" w:rsidP="00C162E0">
      <w:pPr>
        <w:pStyle w:val="a4"/>
        <w:spacing w:before="0" w:beforeAutospacing="0" w:after="0"/>
        <w:ind w:firstLine="539"/>
        <w:jc w:val="both"/>
      </w:pPr>
      <w:r w:rsidRPr="00C67FBB">
        <w:t xml:space="preserve">2. Инвестиционная программа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 xml:space="preserve"> включает в себя инвестиционные проекты, финансирование которых осуществляется полностью или частично за счет средств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>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 w:rsidRPr="00C67FBB">
        <w:t>3. Для целей настоящего</w:t>
      </w:r>
      <w:r w:rsidRPr="008A07EF">
        <w:t xml:space="preserve"> Порядка используются следующие понятия: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proofErr w:type="gramStart"/>
      <w:r w:rsidRPr="008A07EF">
        <w:t xml:space="preserve">Понятие </w:t>
      </w:r>
      <w:r>
        <w:t>«</w:t>
      </w:r>
      <w:r w:rsidRPr="008A07EF">
        <w:t>подготовка бюджетных инвестиций в объекты капитального строительства</w:t>
      </w:r>
      <w:r>
        <w:t>»</w:t>
      </w:r>
      <w:r w:rsidRPr="008A07EF">
        <w:t xml:space="preserve"> означает определение объектов капитального строительства муниципальной 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>, в строительство, реконструкцию, техническое перевооружение и капитальный ремонт которых требуется осуществление бюджетных инвестиций (далее - объекты капитального строительства), и объема необходимых для этого бюджетных средств, включая (при необходимости) приобретение земельных участков под строительство, подготовку проектной документации и проведение инженерных изысканий, выполняемых для подготовки такой</w:t>
      </w:r>
      <w:proofErr w:type="gramEnd"/>
      <w:r w:rsidRPr="008A07EF">
        <w:t xml:space="preserve"> документации, а также определение главного распорядителя средств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- муниципального заказчика и застройщика в отношении объекта капитального строительства.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jc w:val="center"/>
      </w:pPr>
      <w:r>
        <w:t xml:space="preserve">Раздел </w:t>
      </w:r>
      <w:r>
        <w:rPr>
          <w:lang w:val="en-US"/>
        </w:rPr>
        <w:t>II</w:t>
      </w:r>
      <w:r w:rsidRPr="008A07EF">
        <w:t>. Порядок формирования инвестиционной программы</w:t>
      </w:r>
    </w:p>
    <w:p w:rsidR="00C162E0" w:rsidRPr="008A07EF" w:rsidRDefault="00C162E0" w:rsidP="00C162E0">
      <w:pPr>
        <w:pStyle w:val="a4"/>
        <w:spacing w:before="0" w:beforeAutospacing="0" w:after="0"/>
        <w:jc w:val="center"/>
      </w:pPr>
      <w:proofErr w:type="spellStart"/>
      <w:r>
        <w:t>Костылевского</w:t>
      </w:r>
      <w:proofErr w:type="spellEnd"/>
      <w:r>
        <w:t xml:space="preserve"> сельсовета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4</w:t>
      </w:r>
      <w:r w:rsidRPr="008A07EF">
        <w:t xml:space="preserve">. </w:t>
      </w:r>
      <w:proofErr w:type="gramStart"/>
      <w:r w:rsidRPr="008A07EF">
        <w:t xml:space="preserve">Инвестиционная программа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</w:t>
      </w:r>
      <w:r>
        <w:t xml:space="preserve">формируется Администрацией </w:t>
      </w:r>
      <w:proofErr w:type="spellStart"/>
      <w:r>
        <w:t>Костылевского</w:t>
      </w:r>
      <w:proofErr w:type="spellEnd"/>
      <w:r>
        <w:t xml:space="preserve"> сельсовета </w:t>
      </w:r>
      <w:r w:rsidRPr="008A07EF">
        <w:t xml:space="preserve"> ежегодно</w:t>
      </w:r>
      <w:r>
        <w:t>,</w:t>
      </w:r>
      <w:r w:rsidRPr="008A07EF">
        <w:t xml:space="preserve"> с указанием сметной стоимости строительства и его остаточной стоимости на начало очередного финансового года, сроков ввода в действие объектов, мощности (в соответствующих единицах измерения) и объемов муниципальных капитальных вложений, предусмотренных решением </w:t>
      </w:r>
      <w:proofErr w:type="spellStart"/>
      <w:r>
        <w:t>Костылевской</w:t>
      </w:r>
      <w:proofErr w:type="spellEnd"/>
      <w:r>
        <w:t xml:space="preserve"> сельской </w:t>
      </w:r>
      <w:r w:rsidRPr="008A07EF">
        <w:t xml:space="preserve"> Думы о бюджете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на очередной финансовый год и на плановый период.</w:t>
      </w:r>
      <w:r>
        <w:t xml:space="preserve"> </w:t>
      </w:r>
      <w:proofErr w:type="gramEnd"/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lastRenderedPageBreak/>
        <w:t>5</w:t>
      </w:r>
      <w:r w:rsidRPr="008A07EF">
        <w:t xml:space="preserve">. При подготовке бюджетных инвестиций в объекты капитального строительства </w:t>
      </w:r>
      <w:r>
        <w:t>отраслевые (функциональные) органы</w:t>
      </w:r>
      <w:r w:rsidRPr="008A07EF">
        <w:t xml:space="preserve"> Администрации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для включения в инвестиционную программу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направляют в </w:t>
      </w:r>
      <w:r>
        <w:t>отдел строительства</w:t>
      </w:r>
      <w:r w:rsidRPr="008A07EF">
        <w:t xml:space="preserve"> предварительный вариант инвестиционного проекта в срок до 15 марта, уточненный вариант - до 1 мая соответствующего финансового года.</w:t>
      </w:r>
      <w:r>
        <w:t xml:space="preserve"> 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 w:rsidRPr="008A07EF">
        <w:t>Представляемый инвестиционный проект должен содержать следующие документы: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1)</w:t>
      </w:r>
      <w:r w:rsidRPr="008A07EF">
        <w:t xml:space="preserve"> паспорт инвестиционного проекта;</w:t>
      </w:r>
      <w:r>
        <w:t xml:space="preserve"> 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2)</w:t>
      </w:r>
      <w:r w:rsidRPr="008A07EF">
        <w:t xml:space="preserve"> копию государственной экспертизы (экспертизы) проектно-сметной документации;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3)</w:t>
      </w:r>
      <w:r w:rsidRPr="008A07EF">
        <w:t xml:space="preserve"> заключение об эффективности использования направляемых на капитальные вложения средств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по результатам проверки инвестиционного проекта, выдаваемого </w:t>
      </w:r>
      <w:r>
        <w:t xml:space="preserve">отделом экономики. </w:t>
      </w:r>
    </w:p>
    <w:p w:rsidR="00C162E0" w:rsidRPr="00C67FBB" w:rsidRDefault="00C162E0" w:rsidP="00C162E0">
      <w:pPr>
        <w:ind w:firstLine="539"/>
        <w:jc w:val="both"/>
      </w:pPr>
      <w:r>
        <w:t>6</w:t>
      </w:r>
      <w:r w:rsidRPr="008A07EF">
        <w:t xml:space="preserve">. </w:t>
      </w:r>
      <w:r>
        <w:t xml:space="preserve">Администрация сельсовета </w:t>
      </w:r>
      <w:r w:rsidRPr="008A07EF">
        <w:t xml:space="preserve">в двухнедельный </w:t>
      </w:r>
      <w:r w:rsidRPr="00C67FBB">
        <w:t xml:space="preserve">срок осуществляет проверку представленных документов и на основании результатов проверки готовит предложения о возможности включения инвестиционных проектов в инвестиционную программу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 xml:space="preserve"> для рассмотрения на Градостроительном совете при  Администрации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 xml:space="preserve"> (далее - Совет), состав которого утверждается распоряжением Администрации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C67FBB">
        <w:t>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 w:rsidRPr="00C67FBB">
        <w:t xml:space="preserve">7. Совет рассматривает предложение </w:t>
      </w:r>
      <w:r>
        <w:t>Администрации</w:t>
      </w:r>
      <w:r w:rsidRPr="00C67FBB">
        <w:t xml:space="preserve"> и выносит решение о целесообразности инвестиционного проекта и</w:t>
      </w:r>
      <w:r w:rsidRPr="008A07EF">
        <w:t xml:space="preserve"> рекомендации о включении инвестиционного проекта в инвестиционную программу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>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 xml:space="preserve">8. </w:t>
      </w:r>
      <w:proofErr w:type="gramStart"/>
      <w:r>
        <w:t>На основании решения Совета</w:t>
      </w:r>
      <w:r w:rsidRPr="008A07EF">
        <w:t xml:space="preserve"> </w:t>
      </w:r>
      <w:r>
        <w:t xml:space="preserve">Администрация </w:t>
      </w:r>
      <w:r w:rsidRPr="008A07EF">
        <w:t xml:space="preserve"> готовит проект инвестиционной программы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на очередной финансовый год в пределах предельных объемов бюджетных ассигнований на осуществление бюджетных инвестиций в объекты капитального строительства на соответствующий финансовый год и направляет его до 15 мая текущего года в </w:t>
      </w:r>
      <w:r>
        <w:t xml:space="preserve"> Администрацию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для отражения в составе ведомственной структуры расходов бюджета раздельно по каждому инвестиционному проекту и соответствующему</w:t>
      </w:r>
      <w:proofErr w:type="gramEnd"/>
      <w:r w:rsidRPr="008A07EF">
        <w:t xml:space="preserve"> ему виду расходов.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9</w:t>
      </w:r>
      <w:r w:rsidRPr="008A07EF">
        <w:t xml:space="preserve">. </w:t>
      </w:r>
      <w:proofErr w:type="gramStart"/>
      <w:r w:rsidRPr="008A07EF">
        <w:t xml:space="preserve">Муниципальные заказчики, исходя из муниципальных контрактов на выполнение подрядных работ по реализации инвестиционных проектов, включенных в инвестиционную программу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, по итогам </w:t>
      </w:r>
      <w:r>
        <w:t>конкурентных способов определения подрядчика</w:t>
      </w:r>
      <w:r w:rsidRPr="008A07EF">
        <w:t xml:space="preserve"> уточняют объемы финансирования на весь период строительства с разбивкой по годам и в 5-дневный срок с момента заключения муниципального контракта представляют указанные сведения в </w:t>
      </w:r>
      <w:r>
        <w:t>отдел строительства.</w:t>
      </w:r>
      <w:proofErr w:type="gramEnd"/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10</w:t>
      </w:r>
      <w:r w:rsidRPr="008A07EF">
        <w:t xml:space="preserve">. По предложению </w:t>
      </w:r>
      <w:r w:rsidRPr="00C67FBB">
        <w:t>Администрации</w:t>
      </w:r>
      <w:r w:rsidRPr="008A07EF">
        <w:t xml:space="preserve"> на очередной финансовый год и на плановый период вносятся соответствующие изменения в связи с перераспределением бюджетных ассигнований на объекты капитального строительства в установленном порядке.</w:t>
      </w:r>
    </w:p>
    <w:p w:rsidR="00C162E0" w:rsidRPr="008A07EF" w:rsidRDefault="00C162E0" w:rsidP="00C162E0">
      <w:pPr>
        <w:pStyle w:val="a4"/>
        <w:spacing w:before="0" w:beforeAutospacing="0" w:after="0"/>
        <w:jc w:val="both"/>
      </w:pPr>
    </w:p>
    <w:p w:rsidR="00C162E0" w:rsidRPr="008A07EF" w:rsidRDefault="00C162E0" w:rsidP="00C162E0">
      <w:pPr>
        <w:pStyle w:val="a4"/>
        <w:spacing w:before="0" w:beforeAutospacing="0" w:after="0"/>
        <w:jc w:val="center"/>
      </w:pPr>
      <w:r>
        <w:t xml:space="preserve">Раздел </w:t>
      </w:r>
      <w:r>
        <w:rPr>
          <w:lang w:val="en-US"/>
        </w:rPr>
        <w:t>III</w:t>
      </w:r>
      <w:r w:rsidRPr="008A07EF">
        <w:t>. Порядок осуществления бюджетных инвестиций</w:t>
      </w:r>
    </w:p>
    <w:p w:rsidR="00C162E0" w:rsidRPr="008A07EF" w:rsidRDefault="00C162E0" w:rsidP="00C162E0">
      <w:pPr>
        <w:pStyle w:val="a4"/>
        <w:spacing w:before="0" w:beforeAutospacing="0" w:after="0"/>
        <w:jc w:val="center"/>
      </w:pPr>
      <w:r w:rsidRPr="008A07EF">
        <w:t xml:space="preserve">в объекты капитального строительства </w:t>
      </w:r>
      <w:proofErr w:type="gramStart"/>
      <w:r w:rsidRPr="008A07EF">
        <w:t>муниципальной</w:t>
      </w:r>
      <w:proofErr w:type="gramEnd"/>
    </w:p>
    <w:p w:rsidR="00C162E0" w:rsidRPr="008A07EF" w:rsidRDefault="00C162E0" w:rsidP="00C162E0">
      <w:pPr>
        <w:pStyle w:val="a4"/>
        <w:spacing w:before="0" w:beforeAutospacing="0" w:after="0"/>
        <w:jc w:val="center"/>
      </w:pPr>
      <w:r w:rsidRPr="008A07EF">
        <w:t xml:space="preserve">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</w:p>
    <w:p w:rsidR="00C162E0" w:rsidRPr="008A07EF" w:rsidRDefault="00C162E0" w:rsidP="00C162E0">
      <w:pPr>
        <w:pStyle w:val="a4"/>
        <w:spacing w:before="0" w:beforeAutospacing="0" w:after="0"/>
        <w:jc w:val="center"/>
      </w:pP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bookmarkStart w:id="1" w:name="Par65"/>
      <w:bookmarkEnd w:id="1"/>
      <w:r>
        <w:t>11</w:t>
      </w:r>
      <w:r w:rsidRPr="008A07EF">
        <w:t xml:space="preserve">. Выделение бюджетных ассигнований муниципальным заказчикам за счет средств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осуществляется в соответствии со сводной бюджетной росписью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>, лимитами бюджетных обязательств, предусмотренными на финансирование бюджетных инвестиций в объекты капитального строительства на соответствующий год.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12</w:t>
      </w:r>
      <w:r w:rsidRPr="008A07EF">
        <w:t xml:space="preserve">. </w:t>
      </w:r>
      <w:proofErr w:type="gramStart"/>
      <w:r w:rsidRPr="008A07EF">
        <w:t xml:space="preserve">Оплата денежных обязательств при осуществлении бюджетных инвестиций в объекты муниципальной 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, находящиеся на праве хозяйственного ведения или оперативного управления муниципальных унитарных предприятий, а также в строящиеся объекты муниципальной 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, не закрепленные за муниципальными унитарными </w:t>
      </w:r>
      <w:r w:rsidRPr="008A07EF">
        <w:lastRenderedPageBreak/>
        <w:t>предприятиями, в отношении которых муниципальными заказчиками или застройщиками - муниципальными унитарными предприятиями и открытыми акционерными обществами заключены муниципальные контракты с исполнителями работ (услуг</w:t>
      </w:r>
      <w:proofErr w:type="gramEnd"/>
      <w:r w:rsidRPr="008A07EF">
        <w:t>) на весь период строительства, осуществляется ими в порядке, установленном для получателей бюджетных средств, с лицевых счетов, открытых им в установленном порядке в территориальных органах Федерального казначейства.</w:t>
      </w:r>
      <w:r>
        <w:t xml:space="preserve"> 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bookmarkStart w:id="2" w:name="Par67"/>
      <w:bookmarkEnd w:id="2"/>
      <w:r>
        <w:t>1</w:t>
      </w:r>
      <w:r w:rsidRPr="008A07EF">
        <w:t xml:space="preserve">3. Предоставление бюджетных инвестиций открытым акционерным обществам на условиях возникновения права муниципальной собственности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на эквивалентную часть уставных капиталов осуществляется муниципальным заказчиком на основании договора об оформлении доли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в уставном капитале в порядке и по ценам, которые определяются в соответствии с действующим законодательством.</w:t>
      </w:r>
    </w:p>
    <w:p w:rsidR="00C162E0" w:rsidRPr="00C67FBB" w:rsidRDefault="00C162E0" w:rsidP="00C162E0">
      <w:pPr>
        <w:pStyle w:val="a4"/>
        <w:spacing w:before="0" w:beforeAutospacing="0" w:after="0"/>
        <w:ind w:firstLine="539"/>
        <w:jc w:val="both"/>
      </w:pPr>
      <w:r w:rsidRPr="008A07EF">
        <w:t xml:space="preserve">Исполнение бюджетных обязательств по предоставлению бюджетных инвестиций в уставный капитал открытых акционерных обществ в целях реализации инвестиционных проектов по строительству, реконструкции </w:t>
      </w:r>
      <w:r w:rsidRPr="00C67FBB">
        <w:t xml:space="preserve">и техническому перевооружению принадлежащих им объектов капитального строительства осуществляется с лицевых счетов, открываемых указанным акционерным обществам в территориальных органах Федерального казначейства, с учетом положений </w:t>
      </w:r>
      <w:hyperlink w:anchor="Par65#Par65" w:history="1">
        <w:r w:rsidRPr="00C67FBB">
          <w:rPr>
            <w:rStyle w:val="a3"/>
          </w:rPr>
          <w:t xml:space="preserve">пунктов </w:t>
        </w:r>
      </w:hyperlink>
      <w:r w:rsidRPr="00C67FBB">
        <w:t>11-13 настоящего Порядка.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 w:rsidRPr="00C67FBB">
        <w:t>14. Бухгалтерский учет и отчетность по операциям с бюджетными инвестициями, учитываемыми на лицевых счетах получателей сре</w:t>
      </w:r>
      <w:r w:rsidRPr="008A07EF">
        <w:t xml:space="preserve">дств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, открытых в Отделении по </w:t>
      </w:r>
      <w:proofErr w:type="spellStart"/>
      <w:r>
        <w:t>Куртамышско</w:t>
      </w:r>
      <w:r w:rsidRPr="008A07EF">
        <w:t>му</w:t>
      </w:r>
      <w:proofErr w:type="spellEnd"/>
      <w:r w:rsidRPr="008A07EF">
        <w:t xml:space="preserve"> району УФК Курганской области, осуществляются в порядке, установленном для бюджетных учреждений.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 w:rsidRPr="008A07EF">
        <w:t xml:space="preserve">В целях осуществления контроля муниципальными заказчиками ежемесячно в установленном порядке предоставляется отчетность об использовании бюджетных инвестиций по объектам капитального строительства в </w:t>
      </w:r>
      <w:r>
        <w:t>Администрацию</w:t>
      </w:r>
      <w:r w:rsidRPr="008A07EF">
        <w:t xml:space="preserve">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 и </w:t>
      </w:r>
      <w:r>
        <w:t>органы</w:t>
      </w:r>
      <w:r w:rsidRPr="008A07EF">
        <w:t xml:space="preserve"> государственной статистики Курганской области по форме, утвержденной Федеральной службой государственной статистики.</w:t>
      </w:r>
    </w:p>
    <w:p w:rsidR="00C162E0" w:rsidRPr="008A07EF" w:rsidRDefault="00C162E0" w:rsidP="00C162E0">
      <w:pPr>
        <w:pStyle w:val="a4"/>
        <w:spacing w:before="0" w:beforeAutospacing="0" w:after="0"/>
        <w:ind w:firstLine="539"/>
        <w:jc w:val="both"/>
      </w:pPr>
      <w:r>
        <w:t>1</w:t>
      </w:r>
      <w:r w:rsidRPr="008A07EF">
        <w:t xml:space="preserve">5. В случае ликвидации или реорганизации муниципального заказчика или застройщика, муниципальный заказчик сообщает об этом в письменной форме, а также о состоянии объектов незавершенного строительства в </w:t>
      </w:r>
      <w:r>
        <w:t>Администрацию</w:t>
      </w:r>
      <w:r w:rsidRPr="008A07EF">
        <w:t xml:space="preserve">, </w:t>
      </w:r>
      <w:r>
        <w:t>органы</w:t>
      </w:r>
      <w:r w:rsidRPr="008A07EF">
        <w:t xml:space="preserve"> государственной статистики Курганской области.</w:t>
      </w:r>
    </w:p>
    <w:p w:rsidR="00C162E0" w:rsidRPr="0088640D" w:rsidRDefault="00C162E0" w:rsidP="00C162E0">
      <w:pPr>
        <w:pStyle w:val="a4"/>
        <w:spacing w:before="0" w:beforeAutospacing="0" w:after="0"/>
        <w:ind w:firstLine="539"/>
        <w:jc w:val="both"/>
      </w:pPr>
      <w:r>
        <w:t>1</w:t>
      </w:r>
      <w:r w:rsidRPr="008A07EF">
        <w:t xml:space="preserve">6. Муниципальные заказчики (застройщики) несут ответственность за нецелевое и неэффективное использование выделенных им средств из бюджета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A07EF">
        <w:t xml:space="preserve">, ввод в </w:t>
      </w:r>
      <w:r w:rsidRPr="0088640D">
        <w:t>действие объектов в неустановленные сроки, а также за несвоевременное представление отчетности о выполненных работах (услугах) и о затратах в соответствии с действующим законодательством.</w:t>
      </w:r>
    </w:p>
    <w:p w:rsidR="00C162E0" w:rsidRPr="0088640D" w:rsidRDefault="00C162E0" w:rsidP="00C162E0">
      <w:pPr>
        <w:pStyle w:val="a4"/>
        <w:spacing w:before="0" w:beforeAutospacing="0" w:after="0"/>
        <w:ind w:firstLine="539"/>
        <w:jc w:val="both"/>
      </w:pPr>
    </w:p>
    <w:p w:rsidR="00C162E0" w:rsidRPr="0088640D" w:rsidRDefault="00C162E0" w:rsidP="00C162E0">
      <w:pPr>
        <w:pStyle w:val="a4"/>
        <w:spacing w:before="0" w:beforeAutospacing="0" w:after="0"/>
        <w:ind w:firstLine="539"/>
        <w:jc w:val="right"/>
      </w:pPr>
    </w:p>
    <w:p w:rsidR="00C162E0" w:rsidRPr="0088640D" w:rsidRDefault="00C162E0" w:rsidP="00C162E0">
      <w:pPr>
        <w:pStyle w:val="a4"/>
        <w:spacing w:before="0" w:beforeAutospacing="0" w:after="0"/>
      </w:pPr>
    </w:p>
    <w:p w:rsidR="00C162E0" w:rsidRPr="0088640D" w:rsidRDefault="00C162E0" w:rsidP="00C162E0">
      <w:pPr>
        <w:shd w:val="clear" w:color="auto" w:fill="FFFFFF"/>
        <w:ind w:right="62"/>
        <w:contextualSpacing/>
      </w:pPr>
      <w:r>
        <w:t>Главный специалист</w:t>
      </w:r>
    </w:p>
    <w:p w:rsidR="00C162E0" w:rsidRDefault="00C162E0" w:rsidP="00C162E0">
      <w:pPr>
        <w:pStyle w:val="a4"/>
        <w:spacing w:before="0" w:beforeAutospacing="0" w:after="0"/>
      </w:pPr>
      <w:r w:rsidRPr="0088640D">
        <w:t xml:space="preserve">Администрации </w:t>
      </w:r>
      <w:proofErr w:type="spellStart"/>
      <w:r>
        <w:t>Костылевского</w:t>
      </w:r>
      <w:proofErr w:type="spellEnd"/>
      <w:r>
        <w:t xml:space="preserve"> сельсовета</w:t>
      </w:r>
      <w:r w:rsidRPr="0088640D">
        <w:t xml:space="preserve">                              </w:t>
      </w:r>
      <w:r>
        <w:t xml:space="preserve"> </w:t>
      </w:r>
      <w:r w:rsidRPr="0088640D">
        <w:t xml:space="preserve">         </w:t>
      </w:r>
      <w:r>
        <w:t xml:space="preserve">       </w:t>
      </w:r>
      <w:proofErr w:type="spellStart"/>
      <w:r>
        <w:t>В.Л.Белозерова</w:t>
      </w:r>
      <w:proofErr w:type="spellEnd"/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Default="00C162E0" w:rsidP="00C162E0">
      <w:pPr>
        <w:pStyle w:val="a4"/>
        <w:spacing w:before="0" w:beforeAutospacing="0" w:after="0"/>
      </w:pPr>
    </w:p>
    <w:p w:rsidR="00C162E0" w:rsidRPr="0088640D" w:rsidRDefault="00C162E0" w:rsidP="00C162E0">
      <w:pPr>
        <w:pStyle w:val="a4"/>
        <w:spacing w:before="0" w:beforeAutospacing="0" w:after="0"/>
      </w:pPr>
    </w:p>
    <w:p w:rsidR="00591F74" w:rsidRDefault="00591F74">
      <w:bookmarkStart w:id="3" w:name="_GoBack"/>
      <w:bookmarkEnd w:id="3"/>
    </w:p>
    <w:sectPr w:rsidR="005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82"/>
    <w:rsid w:val="00591F74"/>
    <w:rsid w:val="00852C82"/>
    <w:rsid w:val="00C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2E0"/>
    <w:rPr>
      <w:color w:val="0000FF"/>
      <w:u w:val="single"/>
    </w:rPr>
  </w:style>
  <w:style w:type="paragraph" w:styleId="a4">
    <w:name w:val="Normal (Web)"/>
    <w:basedOn w:val="a"/>
    <w:rsid w:val="00C162E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62E0"/>
    <w:rPr>
      <w:color w:val="0000FF"/>
      <w:u w:val="single"/>
    </w:rPr>
  </w:style>
  <w:style w:type="paragraph" w:styleId="a4">
    <w:name w:val="Normal (Web)"/>
    <w:basedOn w:val="a"/>
    <w:rsid w:val="00C162E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1372</Words>
  <Characters>7825</Characters>
  <Application>Microsoft Office Word</Application>
  <DocSecurity>0</DocSecurity>
  <Lines>65</Lines>
  <Paragraphs>18</Paragraphs>
  <ScaleCrop>false</ScaleCrop>
  <Company>Home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2016-07-28T05:23:00Z</dcterms:created>
  <dcterms:modified xsi:type="dcterms:W3CDTF">2016-07-28T05:23:00Z</dcterms:modified>
</cp:coreProperties>
</file>