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8E" w:rsidRDefault="00AD7E8E" w:rsidP="00AD7E8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Куда «ушли» пенсионные накопления?</w:t>
      </w:r>
    </w:p>
    <w:p w:rsidR="00AD7E8E" w:rsidRDefault="00AD7E8E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10C5A" w:rsidRDefault="00B10C5A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AC576E">
        <w:rPr>
          <w:rFonts w:ascii="Times New Roman" w:hAnsi="Times New Roman"/>
          <w:b/>
          <w:sz w:val="28"/>
          <w:szCs w:val="20"/>
        </w:rPr>
        <w:t xml:space="preserve">Правительство России приняло решение продлить на 2015 год мораторий на перечисление пенсионных накоплений в негосударственные пенсионные фонды. </w:t>
      </w:r>
      <w:r w:rsidR="005A422B">
        <w:rPr>
          <w:rFonts w:ascii="Times New Roman" w:hAnsi="Times New Roman"/>
          <w:b/>
          <w:sz w:val="28"/>
          <w:szCs w:val="20"/>
        </w:rPr>
        <w:t>Это</w:t>
      </w:r>
      <w:r w:rsidRPr="00AC576E">
        <w:rPr>
          <w:rFonts w:ascii="Times New Roman" w:hAnsi="Times New Roman"/>
          <w:b/>
          <w:sz w:val="28"/>
          <w:szCs w:val="20"/>
        </w:rPr>
        <w:t xml:space="preserve"> вызвало массу вопросов среди населения. Не потеряют ли граждане свои пенсионные накопления? Не произойдет ли ущемления </w:t>
      </w:r>
      <w:r>
        <w:rPr>
          <w:rFonts w:ascii="Times New Roman" w:hAnsi="Times New Roman"/>
          <w:b/>
          <w:sz w:val="28"/>
          <w:szCs w:val="20"/>
        </w:rPr>
        <w:t xml:space="preserve">их </w:t>
      </w:r>
      <w:r w:rsidRPr="00AC576E">
        <w:rPr>
          <w:rFonts w:ascii="Times New Roman" w:hAnsi="Times New Roman"/>
          <w:b/>
          <w:sz w:val="28"/>
          <w:szCs w:val="20"/>
        </w:rPr>
        <w:t>пенсионных прав?  Ситуацию разъясняет управляющий Отделения Пенсионного фонда РФ по Курганской области Александр Сапожников:</w:t>
      </w:r>
    </w:p>
    <w:p w:rsidR="00B10C5A" w:rsidRDefault="00B10C5A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B10C5A" w:rsidRDefault="00B10C5A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- Александр Алексеевич, связано ли принятие решения Правительства РФ о направлении в 2015 г. средств страховых взносов, </w:t>
      </w:r>
      <w:r w:rsidR="002C11BB">
        <w:rPr>
          <w:rFonts w:ascii="Times New Roman" w:hAnsi="Times New Roman"/>
          <w:b/>
          <w:sz w:val="28"/>
          <w:szCs w:val="20"/>
        </w:rPr>
        <w:t xml:space="preserve">предназначенных для </w:t>
      </w:r>
      <w:r>
        <w:rPr>
          <w:rFonts w:ascii="Times New Roman" w:hAnsi="Times New Roman"/>
          <w:b/>
          <w:sz w:val="28"/>
          <w:szCs w:val="20"/>
        </w:rPr>
        <w:t xml:space="preserve"> накопительной части пенсии, на формирование и финансирование страховой пенсии,</w:t>
      </w:r>
      <w:r w:rsidR="002C11BB">
        <w:rPr>
          <w:rFonts w:ascii="Times New Roman" w:hAnsi="Times New Roman"/>
          <w:b/>
          <w:sz w:val="28"/>
          <w:szCs w:val="20"/>
        </w:rPr>
        <w:t xml:space="preserve"> с дефицитом пенсионной системы?</w:t>
      </w:r>
    </w:p>
    <w:p w:rsidR="00B10C5A" w:rsidRDefault="00B10C5A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5603B" w:rsidRDefault="00AD7E8E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</w:t>
      </w:r>
      <w:r w:rsidR="00B10C5A">
        <w:rPr>
          <w:rFonts w:ascii="Times New Roman" w:hAnsi="Times New Roman"/>
          <w:b/>
          <w:sz w:val="28"/>
          <w:szCs w:val="20"/>
        </w:rPr>
        <w:t xml:space="preserve">- </w:t>
      </w:r>
      <w:r w:rsidR="00B10C5A" w:rsidRPr="00B10C5A">
        <w:rPr>
          <w:rFonts w:ascii="Times New Roman" w:hAnsi="Times New Roman"/>
          <w:sz w:val="28"/>
          <w:szCs w:val="20"/>
        </w:rPr>
        <w:t>Ни в коем</w:t>
      </w:r>
      <w:r w:rsidR="00B10C5A">
        <w:rPr>
          <w:rFonts w:ascii="Times New Roman" w:hAnsi="Times New Roman"/>
          <w:sz w:val="28"/>
          <w:szCs w:val="20"/>
        </w:rPr>
        <w:t xml:space="preserve"> случае. Данная мера принята в целях разработки детального механизма, который позволит в дальнейшем поднять низкую эффективность накопительной составляющей, потому как </w:t>
      </w:r>
      <w:r w:rsidR="00D5603B">
        <w:rPr>
          <w:rFonts w:ascii="Times New Roman" w:hAnsi="Times New Roman"/>
          <w:sz w:val="28"/>
          <w:szCs w:val="20"/>
        </w:rPr>
        <w:t>сегодня</w:t>
      </w:r>
      <w:r w:rsidR="00B10C5A">
        <w:rPr>
          <w:rFonts w:ascii="Times New Roman" w:hAnsi="Times New Roman"/>
          <w:sz w:val="28"/>
          <w:szCs w:val="20"/>
        </w:rPr>
        <w:t xml:space="preserve"> в результате </w:t>
      </w:r>
      <w:r w:rsidR="00D5603B">
        <w:rPr>
          <w:rFonts w:ascii="Times New Roman" w:hAnsi="Times New Roman"/>
          <w:sz w:val="28"/>
          <w:szCs w:val="20"/>
        </w:rPr>
        <w:t>слабого института развития формирования накопительной пенсии</w:t>
      </w:r>
      <w:r w:rsidR="00B10C5A">
        <w:rPr>
          <w:rFonts w:ascii="Times New Roman" w:hAnsi="Times New Roman"/>
          <w:sz w:val="28"/>
          <w:szCs w:val="20"/>
        </w:rPr>
        <w:t xml:space="preserve"> снижаются пенсионные права граждан, а</w:t>
      </w:r>
      <w:r w:rsidR="002C11BB">
        <w:rPr>
          <w:rFonts w:ascii="Times New Roman" w:hAnsi="Times New Roman"/>
          <w:sz w:val="28"/>
          <w:szCs w:val="20"/>
        </w:rPr>
        <w:t>,</w:t>
      </w:r>
      <w:r w:rsidR="00B10C5A">
        <w:rPr>
          <w:rFonts w:ascii="Times New Roman" w:hAnsi="Times New Roman"/>
          <w:sz w:val="28"/>
          <w:szCs w:val="20"/>
        </w:rPr>
        <w:t xml:space="preserve"> следовательно</w:t>
      </w:r>
      <w:r w:rsidR="002C11BB">
        <w:rPr>
          <w:rFonts w:ascii="Times New Roman" w:hAnsi="Times New Roman"/>
          <w:sz w:val="28"/>
          <w:szCs w:val="20"/>
        </w:rPr>
        <w:t>,</w:t>
      </w:r>
      <w:r w:rsidR="00B10C5A">
        <w:rPr>
          <w:rFonts w:ascii="Times New Roman" w:hAnsi="Times New Roman"/>
          <w:sz w:val="28"/>
          <w:szCs w:val="20"/>
        </w:rPr>
        <w:t xml:space="preserve"> и снижается уровень пенсионного обеспечения</w:t>
      </w:r>
      <w:r w:rsidR="00D5603B">
        <w:rPr>
          <w:rFonts w:ascii="Times New Roman" w:hAnsi="Times New Roman"/>
          <w:sz w:val="28"/>
          <w:szCs w:val="20"/>
        </w:rPr>
        <w:t>.</w:t>
      </w:r>
    </w:p>
    <w:p w:rsidR="00D5603B" w:rsidRDefault="00D5603B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10C5A" w:rsidRDefault="00D5603B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D5603B">
        <w:rPr>
          <w:rFonts w:ascii="Times New Roman" w:hAnsi="Times New Roman"/>
          <w:b/>
          <w:sz w:val="28"/>
          <w:szCs w:val="20"/>
        </w:rPr>
        <w:t>-Вы сказали, что при формировании накопите</w:t>
      </w:r>
      <w:r w:rsidR="002C11BB">
        <w:rPr>
          <w:rFonts w:ascii="Times New Roman" w:hAnsi="Times New Roman"/>
          <w:b/>
          <w:sz w:val="28"/>
          <w:szCs w:val="20"/>
        </w:rPr>
        <w:t>льной пенсии снижаются пенсионные</w:t>
      </w:r>
      <w:r w:rsidRPr="00D5603B">
        <w:rPr>
          <w:rFonts w:ascii="Times New Roman" w:hAnsi="Times New Roman"/>
          <w:b/>
          <w:sz w:val="28"/>
          <w:szCs w:val="20"/>
        </w:rPr>
        <w:t xml:space="preserve"> прав</w:t>
      </w:r>
      <w:r w:rsidR="002C11BB">
        <w:rPr>
          <w:rFonts w:ascii="Times New Roman" w:hAnsi="Times New Roman"/>
          <w:b/>
          <w:sz w:val="28"/>
          <w:szCs w:val="20"/>
        </w:rPr>
        <w:t>а граждан. В</w:t>
      </w:r>
      <w:r w:rsidRPr="00D5603B">
        <w:rPr>
          <w:rFonts w:ascii="Times New Roman" w:hAnsi="Times New Roman"/>
          <w:b/>
          <w:sz w:val="28"/>
          <w:szCs w:val="20"/>
        </w:rPr>
        <w:t xml:space="preserve"> результате чего или в связи с чем</w:t>
      </w:r>
      <w:r>
        <w:rPr>
          <w:rFonts w:ascii="Times New Roman" w:hAnsi="Times New Roman"/>
          <w:b/>
          <w:sz w:val="28"/>
          <w:szCs w:val="20"/>
        </w:rPr>
        <w:t>,</w:t>
      </w:r>
      <w:r w:rsidRPr="00D5603B">
        <w:rPr>
          <w:rFonts w:ascii="Times New Roman" w:hAnsi="Times New Roman"/>
          <w:b/>
          <w:sz w:val="28"/>
          <w:szCs w:val="20"/>
        </w:rPr>
        <w:t xml:space="preserve"> это происходит?</w:t>
      </w:r>
      <w:r w:rsidR="00B10C5A" w:rsidRPr="00D5603B">
        <w:rPr>
          <w:rFonts w:ascii="Times New Roman" w:hAnsi="Times New Roman"/>
          <w:b/>
          <w:sz w:val="28"/>
          <w:szCs w:val="20"/>
        </w:rPr>
        <w:t xml:space="preserve">  </w:t>
      </w:r>
    </w:p>
    <w:p w:rsidR="00D5603B" w:rsidRDefault="00D5603B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D5603B" w:rsidRDefault="00AD7E8E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</w:t>
      </w:r>
      <w:r w:rsidR="00D5603B">
        <w:rPr>
          <w:rFonts w:ascii="Times New Roman" w:hAnsi="Times New Roman"/>
          <w:b/>
          <w:sz w:val="28"/>
          <w:szCs w:val="20"/>
        </w:rPr>
        <w:t xml:space="preserve">- </w:t>
      </w:r>
      <w:r w:rsidR="00D5603B" w:rsidRPr="00D5603B">
        <w:rPr>
          <w:rFonts w:ascii="Times New Roman" w:hAnsi="Times New Roman"/>
          <w:sz w:val="28"/>
          <w:szCs w:val="20"/>
        </w:rPr>
        <w:t>Средства</w:t>
      </w:r>
      <w:r w:rsidR="00D5603B">
        <w:rPr>
          <w:rFonts w:ascii="Times New Roman" w:hAnsi="Times New Roman"/>
          <w:sz w:val="28"/>
          <w:szCs w:val="20"/>
        </w:rPr>
        <w:t>, перечисленные гражданами на формирование накопительной пенсии не индексируются государством</w:t>
      </w:r>
      <w:r w:rsidR="002C11BB">
        <w:rPr>
          <w:rFonts w:ascii="Times New Roman" w:hAnsi="Times New Roman"/>
          <w:sz w:val="28"/>
          <w:szCs w:val="20"/>
        </w:rPr>
        <w:t>,</w:t>
      </w:r>
      <w:r w:rsidR="00D5603B">
        <w:rPr>
          <w:rFonts w:ascii="Times New Roman" w:hAnsi="Times New Roman"/>
          <w:sz w:val="28"/>
          <w:szCs w:val="20"/>
        </w:rPr>
        <w:t xml:space="preserve"> и не защищены от инфляции</w:t>
      </w:r>
      <w:r w:rsidR="00D975C3">
        <w:rPr>
          <w:rFonts w:ascii="Times New Roman" w:hAnsi="Times New Roman"/>
          <w:sz w:val="28"/>
          <w:szCs w:val="20"/>
        </w:rPr>
        <w:t>. Доходность пенсионных накоплений зависит исключительно от результатов их инвестирования негосударственными пенсионными фондами и управляющими компаниями, т.е. могут</w:t>
      </w:r>
      <w:r w:rsidR="00D5603B">
        <w:rPr>
          <w:rFonts w:ascii="Times New Roman" w:hAnsi="Times New Roman"/>
          <w:sz w:val="28"/>
          <w:szCs w:val="20"/>
        </w:rPr>
        <w:t xml:space="preserve">  быть</w:t>
      </w:r>
      <w:r w:rsidR="00D975C3">
        <w:rPr>
          <w:rFonts w:ascii="Times New Roman" w:hAnsi="Times New Roman"/>
          <w:sz w:val="28"/>
          <w:szCs w:val="20"/>
        </w:rPr>
        <w:t xml:space="preserve"> и</w:t>
      </w:r>
      <w:r w:rsidR="00D5603B">
        <w:rPr>
          <w:rFonts w:ascii="Times New Roman" w:hAnsi="Times New Roman"/>
          <w:sz w:val="28"/>
          <w:szCs w:val="20"/>
        </w:rPr>
        <w:t xml:space="preserve"> убытки.</w:t>
      </w:r>
      <w:r w:rsidR="00D975C3">
        <w:rPr>
          <w:rFonts w:ascii="Times New Roman" w:hAnsi="Times New Roman"/>
          <w:sz w:val="28"/>
          <w:szCs w:val="20"/>
        </w:rPr>
        <w:t xml:space="preserve"> По итогам 2004 – 2012 годов реальный прирост пенсионных накоплений в негосударственных пенсионных фондах ниже уровня инфляции за данный период. В двадца</w:t>
      </w:r>
      <w:r w:rsidR="002C11BB">
        <w:rPr>
          <w:rFonts w:ascii="Times New Roman" w:hAnsi="Times New Roman"/>
          <w:sz w:val="28"/>
          <w:szCs w:val="20"/>
        </w:rPr>
        <w:t>ти самых крупных НПФ,  где</w:t>
      </w:r>
      <w:r w:rsidR="00D975C3">
        <w:rPr>
          <w:rFonts w:ascii="Times New Roman" w:hAnsi="Times New Roman"/>
          <w:sz w:val="28"/>
          <w:szCs w:val="20"/>
        </w:rPr>
        <w:t xml:space="preserve"> сосредоточено более 70 % пенсионных накоплений, средний показатель прироста составил от 2 % до 8,3 % в год при среднем показателе уровня инфляции за этот период – 9,65 % в год. Происходит фактическое уменьшение пенсионных накоплений, что прямо повлияет на реальный размер накопительной пенсии.</w:t>
      </w:r>
      <w:r w:rsidR="00D5603B">
        <w:rPr>
          <w:rFonts w:ascii="Times New Roman" w:hAnsi="Times New Roman"/>
          <w:sz w:val="28"/>
          <w:szCs w:val="20"/>
        </w:rPr>
        <w:t xml:space="preserve">  </w:t>
      </w:r>
    </w:p>
    <w:p w:rsidR="00D975C3" w:rsidRDefault="00D975C3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975C3" w:rsidRPr="00334B47" w:rsidRDefault="00DA3B58" w:rsidP="00B10C5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-А что будет со страховой пенсией?</w:t>
      </w:r>
      <w:r w:rsidR="00D975C3" w:rsidRPr="00334B47">
        <w:rPr>
          <w:rFonts w:ascii="Times New Roman" w:hAnsi="Times New Roman"/>
          <w:b/>
          <w:sz w:val="28"/>
          <w:szCs w:val="20"/>
        </w:rPr>
        <w:t xml:space="preserve"> </w:t>
      </w:r>
    </w:p>
    <w:p w:rsidR="00334B47" w:rsidRDefault="00334B47" w:rsidP="00334B4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334B47" w:rsidRPr="00F52356" w:rsidRDefault="00AD7E8E" w:rsidP="0033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                  </w:t>
      </w:r>
      <w:r w:rsidR="00334B47">
        <w:rPr>
          <w:b/>
        </w:rPr>
        <w:t xml:space="preserve">- </w:t>
      </w:r>
      <w:r w:rsidR="00DA3B58">
        <w:rPr>
          <w:rFonts w:ascii="Times New Roman" w:hAnsi="Times New Roman"/>
          <w:color w:val="000000"/>
          <w:sz w:val="28"/>
          <w:szCs w:val="28"/>
        </w:rPr>
        <w:t>В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>се страховые взносы</w:t>
      </w:r>
      <w:r w:rsidR="00DA3B58">
        <w:rPr>
          <w:rFonts w:ascii="Times New Roman" w:hAnsi="Times New Roman"/>
          <w:color w:val="000000"/>
          <w:sz w:val="28"/>
          <w:szCs w:val="28"/>
        </w:rPr>
        <w:t xml:space="preserve"> в 2014-2015гг. будут направлены только на формирование страховой пенсии будущих пенсионеров. Страховая пенсия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 xml:space="preserve"> гарантируется государством и еже</w:t>
      </w:r>
      <w:r w:rsidR="00DA3B58">
        <w:rPr>
          <w:rFonts w:ascii="Times New Roman" w:hAnsi="Times New Roman"/>
          <w:color w:val="000000"/>
          <w:sz w:val="28"/>
          <w:szCs w:val="28"/>
        </w:rPr>
        <w:t>годно индексируется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 xml:space="preserve"> минимум на уровень и</w:t>
      </w:r>
      <w:r w:rsidR="00137C78">
        <w:rPr>
          <w:rFonts w:ascii="Times New Roman" w:hAnsi="Times New Roman"/>
          <w:color w:val="000000"/>
          <w:sz w:val="28"/>
          <w:szCs w:val="28"/>
        </w:rPr>
        <w:t>нфляции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 xml:space="preserve">. Сегодня ее средний размер </w:t>
      </w:r>
      <w:r w:rsidR="00334B47">
        <w:rPr>
          <w:rFonts w:ascii="Times New Roman" w:hAnsi="Times New Roman"/>
          <w:color w:val="000000"/>
          <w:sz w:val="28"/>
          <w:szCs w:val="28"/>
        </w:rPr>
        <w:t xml:space="preserve">на территории области 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 xml:space="preserve">уже превысил </w:t>
      </w:r>
      <w:r w:rsidR="00334B47">
        <w:rPr>
          <w:rFonts w:ascii="Times New Roman" w:hAnsi="Times New Roman"/>
          <w:color w:val="000000"/>
          <w:sz w:val="28"/>
          <w:szCs w:val="28"/>
        </w:rPr>
        <w:t>10200</w:t>
      </w:r>
      <w:r w:rsidR="00334B47" w:rsidRPr="0039657C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 w:rsidR="0076364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34B47" w:rsidRPr="00F52356">
        <w:rPr>
          <w:rFonts w:ascii="Times New Roman" w:hAnsi="Times New Roman"/>
          <w:color w:val="000000"/>
          <w:sz w:val="28"/>
          <w:szCs w:val="28"/>
        </w:rPr>
        <w:t xml:space="preserve">траховая пенсия растет быстрее, чем накопительная. Точно так же происходит и с пенсионными правами граждан, которые сегодня формируют будущую пенсию. Увеличение страховой пенсии за последние годы в два раза выше, чем средняя доходность от инвестирования пенсионных накоплений негосударственными пенсионными фондами, которая даже ниже инфляции.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705"/>
        <w:gridCol w:w="1185"/>
        <w:gridCol w:w="510"/>
        <w:gridCol w:w="240"/>
        <w:gridCol w:w="1185"/>
        <w:gridCol w:w="1185"/>
        <w:gridCol w:w="1185"/>
      </w:tblGrid>
      <w:tr w:rsidR="00334B47" w:rsidRPr="00BA15B8">
        <w:tc>
          <w:tcPr>
            <w:tcW w:w="370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</w:tr>
      <w:tr w:rsidR="00334B47" w:rsidRPr="00BA15B8">
        <w:tc>
          <w:tcPr>
            <w:tcW w:w="370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Индексация </w:t>
            </w:r>
          </w:p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страховой пенсии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8,8%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10,6%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10,1%</w:t>
            </w:r>
          </w:p>
        </w:tc>
      </w:tr>
      <w:tr w:rsidR="00334B47" w:rsidRPr="00BA15B8">
        <w:tc>
          <w:tcPr>
            <w:tcW w:w="3705" w:type="dxa"/>
            <w:vAlign w:val="bottom"/>
          </w:tcPr>
          <w:p w:rsidR="00334B47" w:rsidRPr="00BA15B8" w:rsidRDefault="00F41006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к</w:t>
            </w:r>
            <w:r w:rsidR="00334B47"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орректировка </w:t>
            </w:r>
          </w:p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накопительной пенсии</w:t>
            </w:r>
            <w:r w:rsidR="00F4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НПФ и УК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0,7%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5,3%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4,8%</w:t>
            </w:r>
          </w:p>
        </w:tc>
      </w:tr>
      <w:tr w:rsidR="00334B47" w:rsidRPr="00BA15B8">
        <w:tc>
          <w:tcPr>
            <w:tcW w:w="370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Инфляция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6,1%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6,6%</w:t>
            </w:r>
          </w:p>
        </w:tc>
        <w:tc>
          <w:tcPr>
            <w:tcW w:w="1185" w:type="dxa"/>
            <w:vAlign w:val="bottom"/>
          </w:tcPr>
          <w:p w:rsidR="00334B47" w:rsidRPr="00BA15B8" w:rsidRDefault="00334B47" w:rsidP="00E6084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5B8">
              <w:rPr>
                <w:rFonts w:ascii="Times New Roman" w:hAnsi="Times New Roman"/>
                <w:color w:val="000000"/>
                <w:sz w:val="28"/>
                <w:szCs w:val="28"/>
              </w:rPr>
              <w:t>6,5%</w:t>
            </w:r>
          </w:p>
        </w:tc>
      </w:tr>
    </w:tbl>
    <w:p w:rsidR="00334B47" w:rsidRDefault="00334B47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639F" w:rsidRDefault="0074639F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Всех волнует вопрос, а что же будет с той частью средств, которые граждане уже перевели в целях формирования накопительной </w:t>
      </w:r>
      <w:r w:rsidR="00F41006">
        <w:rPr>
          <w:rFonts w:ascii="Times New Roman" w:hAnsi="Times New Roman"/>
          <w:b/>
          <w:color w:val="000000"/>
          <w:sz w:val="28"/>
          <w:szCs w:val="28"/>
        </w:rPr>
        <w:t>пенсии</w:t>
      </w:r>
      <w:r w:rsidR="000E4E2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4E2E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2C11BB">
        <w:rPr>
          <w:rFonts w:ascii="Times New Roman" w:hAnsi="Times New Roman"/>
          <w:b/>
          <w:color w:val="000000"/>
          <w:sz w:val="28"/>
          <w:szCs w:val="28"/>
        </w:rPr>
        <w:t xml:space="preserve">удут ли </w:t>
      </w:r>
      <w:r>
        <w:rPr>
          <w:rFonts w:ascii="Times New Roman" w:hAnsi="Times New Roman"/>
          <w:b/>
          <w:color w:val="000000"/>
          <w:sz w:val="28"/>
          <w:szCs w:val="28"/>
        </w:rPr>
        <w:t>данные средства выплачены гражданам при назначении пенсии в 2015 году</w:t>
      </w:r>
      <w:r w:rsidR="00F41006">
        <w:rPr>
          <w:rFonts w:ascii="Times New Roman" w:hAnsi="Times New Roman"/>
          <w:b/>
          <w:color w:val="000000"/>
          <w:sz w:val="28"/>
          <w:szCs w:val="28"/>
        </w:rPr>
        <w:t xml:space="preserve"> и позднее</w:t>
      </w:r>
      <w:r>
        <w:rPr>
          <w:rFonts w:ascii="Times New Roman" w:hAnsi="Times New Roman"/>
          <w:b/>
          <w:color w:val="000000"/>
          <w:sz w:val="28"/>
          <w:szCs w:val="28"/>
        </w:rPr>
        <w:t>? Или же на эти средства тоже введен мораторий и граждане не смогут ими воспользоваться?</w:t>
      </w:r>
    </w:p>
    <w:p w:rsidR="000E4E2E" w:rsidRDefault="00AD7E8E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E4E2E">
        <w:rPr>
          <w:rFonts w:ascii="Times New Roman" w:hAnsi="Times New Roman"/>
          <w:color w:val="000000"/>
          <w:sz w:val="28"/>
          <w:szCs w:val="28"/>
        </w:rPr>
        <w:t>-</w:t>
      </w:r>
      <w:r w:rsidR="000E4E2E" w:rsidRPr="000E4E2E">
        <w:rPr>
          <w:rFonts w:ascii="Times New Roman" w:hAnsi="Times New Roman"/>
          <w:color w:val="000000"/>
          <w:sz w:val="28"/>
          <w:szCs w:val="28"/>
        </w:rPr>
        <w:t xml:space="preserve">Волноваться не стоит. </w:t>
      </w:r>
      <w:r w:rsidR="0062309D">
        <w:rPr>
          <w:rFonts w:ascii="Times New Roman" w:hAnsi="Times New Roman"/>
          <w:color w:val="000000"/>
          <w:sz w:val="28"/>
          <w:szCs w:val="28"/>
        </w:rPr>
        <w:t xml:space="preserve">Все уже сформированные пенсионные накопления закреплены за гражданами и будут выплачиваться после назначения им пенсий в виде </w:t>
      </w:r>
      <w:r w:rsidR="000E4E2E" w:rsidRPr="000E4E2E">
        <w:rPr>
          <w:rFonts w:ascii="Times New Roman" w:hAnsi="Times New Roman"/>
          <w:color w:val="000000"/>
          <w:sz w:val="28"/>
          <w:szCs w:val="28"/>
        </w:rPr>
        <w:t xml:space="preserve">накопительной,  либо в </w:t>
      </w:r>
      <w:r w:rsidR="00F41006">
        <w:rPr>
          <w:rFonts w:ascii="Times New Roman" w:hAnsi="Times New Roman"/>
          <w:color w:val="000000"/>
          <w:sz w:val="28"/>
          <w:szCs w:val="28"/>
        </w:rPr>
        <w:t>в</w:t>
      </w:r>
      <w:r w:rsidR="000E4E2E" w:rsidRPr="000E4E2E">
        <w:rPr>
          <w:rFonts w:ascii="Times New Roman" w:hAnsi="Times New Roman"/>
          <w:color w:val="000000"/>
          <w:sz w:val="28"/>
          <w:szCs w:val="28"/>
        </w:rPr>
        <w:t>иде единовременной выплаты.</w:t>
      </w:r>
    </w:p>
    <w:p w:rsidR="0062309D" w:rsidRDefault="0062309D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Стоит напомнить, что с 2004 года пенсионные накопления на накопительную пенсию формируются у работающих граждан 1967 года рождения и моложе,  у граждан</w:t>
      </w:r>
      <w:r w:rsidR="002C11BB">
        <w:rPr>
          <w:rFonts w:ascii="Times New Roman" w:hAnsi="Times New Roman"/>
          <w:color w:val="000000"/>
          <w:sz w:val="28"/>
          <w:szCs w:val="28"/>
        </w:rPr>
        <w:t>, которые принимают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 программе государственного софинансиро</w:t>
      </w:r>
      <w:r w:rsidR="002C11BB">
        <w:rPr>
          <w:rFonts w:ascii="Times New Roman" w:hAnsi="Times New Roman"/>
          <w:color w:val="000000"/>
          <w:sz w:val="28"/>
          <w:szCs w:val="28"/>
        </w:rPr>
        <w:t>вания пенсии, а так же у мам, направивших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материнского капитала на будущую пенсию.</w:t>
      </w:r>
    </w:p>
    <w:p w:rsidR="0062309D" w:rsidRDefault="0062309D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1C97">
        <w:rPr>
          <w:rFonts w:ascii="Times New Roman" w:hAnsi="Times New Roman"/>
          <w:b/>
          <w:color w:val="000000"/>
          <w:sz w:val="28"/>
          <w:szCs w:val="28"/>
        </w:rPr>
        <w:t>Подводя итог на</w:t>
      </w:r>
      <w:r w:rsidR="005A422B">
        <w:rPr>
          <w:rFonts w:ascii="Times New Roman" w:hAnsi="Times New Roman"/>
          <w:b/>
          <w:color w:val="000000"/>
          <w:sz w:val="28"/>
          <w:szCs w:val="28"/>
        </w:rPr>
        <w:t>шего разговора, что Вы посоветуете молодому поколению, тем</w:t>
      </w:r>
      <w:r w:rsidRPr="00E01C97">
        <w:rPr>
          <w:rFonts w:ascii="Times New Roman" w:hAnsi="Times New Roman"/>
          <w:b/>
          <w:color w:val="000000"/>
          <w:sz w:val="28"/>
          <w:szCs w:val="28"/>
        </w:rPr>
        <w:t xml:space="preserve">, кто в ближайшее время </w:t>
      </w:r>
      <w:r w:rsidR="00E01C97" w:rsidRPr="00E01C97">
        <w:rPr>
          <w:rFonts w:ascii="Times New Roman" w:hAnsi="Times New Roman"/>
          <w:b/>
          <w:color w:val="000000"/>
          <w:sz w:val="28"/>
          <w:szCs w:val="28"/>
        </w:rPr>
        <w:t>достигнет пенсионного возраста</w:t>
      </w:r>
      <w:r w:rsidR="005A422B">
        <w:rPr>
          <w:rFonts w:ascii="Times New Roman" w:hAnsi="Times New Roman"/>
          <w:b/>
          <w:color w:val="000000"/>
          <w:sz w:val="28"/>
          <w:szCs w:val="28"/>
        </w:rPr>
        <w:t>, по части</w:t>
      </w:r>
      <w:r w:rsidR="00E01C97" w:rsidRPr="00E01C97">
        <w:rPr>
          <w:rFonts w:ascii="Times New Roman" w:hAnsi="Times New Roman"/>
          <w:b/>
          <w:color w:val="000000"/>
          <w:sz w:val="28"/>
          <w:szCs w:val="28"/>
        </w:rPr>
        <w:t xml:space="preserve"> формирования накопительной пенсии</w:t>
      </w:r>
      <w:r w:rsidR="00E01C97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E01C97" w:rsidRDefault="00AD7E8E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C11B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01C97">
        <w:rPr>
          <w:rFonts w:ascii="Times New Roman" w:hAnsi="Times New Roman"/>
          <w:color w:val="000000"/>
          <w:sz w:val="28"/>
          <w:szCs w:val="28"/>
        </w:rPr>
        <w:t>Решение - формировать или не формировать накопительную пенсию</w:t>
      </w:r>
      <w:r w:rsidR="002C1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EE1">
        <w:rPr>
          <w:rFonts w:ascii="Times New Roman" w:hAnsi="Times New Roman"/>
          <w:color w:val="000000"/>
          <w:sz w:val="28"/>
          <w:szCs w:val="28"/>
        </w:rPr>
        <w:t>- должно быть взвешенным.  М</w:t>
      </w:r>
      <w:r w:rsidR="00E01C97">
        <w:rPr>
          <w:rFonts w:ascii="Times New Roman" w:hAnsi="Times New Roman"/>
          <w:color w:val="000000"/>
          <w:sz w:val="28"/>
          <w:szCs w:val="28"/>
        </w:rPr>
        <w:t xml:space="preserve">ожно принять решение о </w:t>
      </w:r>
      <w:r w:rsidR="00E82450">
        <w:rPr>
          <w:rFonts w:ascii="Times New Roman" w:hAnsi="Times New Roman"/>
          <w:color w:val="000000"/>
          <w:sz w:val="28"/>
          <w:szCs w:val="28"/>
        </w:rPr>
        <w:t xml:space="preserve">перечислении всей суммы страховых взносов, с учетом взносов на накопительную пенсию </w:t>
      </w:r>
      <w:r w:rsidR="00E01C97">
        <w:rPr>
          <w:rFonts w:ascii="Times New Roman" w:hAnsi="Times New Roman"/>
          <w:color w:val="000000"/>
          <w:sz w:val="28"/>
          <w:szCs w:val="28"/>
        </w:rPr>
        <w:t>в систем</w:t>
      </w:r>
      <w:r w:rsidR="00E82450">
        <w:rPr>
          <w:rFonts w:ascii="Times New Roman" w:hAnsi="Times New Roman"/>
          <w:color w:val="000000"/>
          <w:sz w:val="28"/>
          <w:szCs w:val="28"/>
        </w:rPr>
        <w:t>у</w:t>
      </w:r>
      <w:r w:rsidR="00E01C97">
        <w:rPr>
          <w:rFonts w:ascii="Times New Roman" w:hAnsi="Times New Roman"/>
          <w:color w:val="000000"/>
          <w:sz w:val="28"/>
          <w:szCs w:val="28"/>
        </w:rPr>
        <w:t xml:space="preserve"> обязательного пенсионного страхования</w:t>
      </w:r>
      <w:r w:rsidR="00E82450">
        <w:rPr>
          <w:rFonts w:ascii="Times New Roman" w:hAnsi="Times New Roman"/>
          <w:color w:val="000000"/>
          <w:sz w:val="28"/>
          <w:szCs w:val="28"/>
        </w:rPr>
        <w:t>, где все средства будут учтены в размере страховой пенсии</w:t>
      </w:r>
      <w:r w:rsidR="00F37EE1">
        <w:rPr>
          <w:rFonts w:ascii="Times New Roman" w:hAnsi="Times New Roman"/>
          <w:color w:val="000000"/>
          <w:sz w:val="28"/>
          <w:szCs w:val="28"/>
        </w:rPr>
        <w:t>. А</w:t>
      </w:r>
      <w:r w:rsidR="00E82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44D">
        <w:rPr>
          <w:rFonts w:ascii="Times New Roman" w:hAnsi="Times New Roman"/>
          <w:color w:val="000000"/>
          <w:sz w:val="28"/>
          <w:szCs w:val="28"/>
        </w:rPr>
        <w:t>н</w:t>
      </w:r>
      <w:r w:rsidR="00E82450">
        <w:rPr>
          <w:rFonts w:ascii="Times New Roman" w:hAnsi="Times New Roman"/>
          <w:color w:val="000000"/>
          <w:sz w:val="28"/>
          <w:szCs w:val="28"/>
        </w:rPr>
        <w:t>акопление денежных средств для накопительной пенсии делат</w:t>
      </w:r>
      <w:r w:rsidR="00DA3B58">
        <w:rPr>
          <w:rFonts w:ascii="Times New Roman" w:hAnsi="Times New Roman"/>
          <w:color w:val="000000"/>
          <w:sz w:val="28"/>
          <w:szCs w:val="28"/>
        </w:rPr>
        <w:t>ь</w:t>
      </w:r>
      <w:r w:rsidR="000D244D">
        <w:rPr>
          <w:rFonts w:ascii="Times New Roman" w:hAnsi="Times New Roman"/>
          <w:color w:val="000000"/>
          <w:sz w:val="28"/>
          <w:szCs w:val="28"/>
        </w:rPr>
        <w:t>, например</w:t>
      </w:r>
      <w:r w:rsidR="00DA3B58">
        <w:rPr>
          <w:rFonts w:ascii="Times New Roman" w:hAnsi="Times New Roman"/>
          <w:color w:val="000000"/>
          <w:sz w:val="28"/>
          <w:szCs w:val="28"/>
        </w:rPr>
        <w:t>, посредством участия в программе</w:t>
      </w:r>
      <w:r w:rsidR="000D244D">
        <w:rPr>
          <w:rFonts w:ascii="Times New Roman" w:hAnsi="Times New Roman"/>
          <w:color w:val="000000"/>
          <w:sz w:val="28"/>
          <w:szCs w:val="28"/>
        </w:rPr>
        <w:t xml:space="preserve"> по государственному софин</w:t>
      </w:r>
      <w:r w:rsidR="00511C62">
        <w:rPr>
          <w:rFonts w:ascii="Times New Roman" w:hAnsi="Times New Roman"/>
          <w:color w:val="000000"/>
          <w:sz w:val="28"/>
          <w:szCs w:val="28"/>
        </w:rPr>
        <w:t>а</w:t>
      </w:r>
      <w:r w:rsidR="000D244D">
        <w:rPr>
          <w:rFonts w:ascii="Times New Roman" w:hAnsi="Times New Roman"/>
          <w:color w:val="000000"/>
          <w:sz w:val="28"/>
          <w:szCs w:val="28"/>
        </w:rPr>
        <w:t>н</w:t>
      </w:r>
      <w:r w:rsidR="00511C62">
        <w:rPr>
          <w:rFonts w:ascii="Times New Roman" w:hAnsi="Times New Roman"/>
          <w:color w:val="000000"/>
          <w:sz w:val="28"/>
          <w:szCs w:val="28"/>
        </w:rPr>
        <w:t>с</w:t>
      </w:r>
      <w:r w:rsidR="000D244D">
        <w:rPr>
          <w:rFonts w:ascii="Times New Roman" w:hAnsi="Times New Roman"/>
          <w:color w:val="000000"/>
          <w:sz w:val="28"/>
          <w:szCs w:val="28"/>
        </w:rPr>
        <w:t xml:space="preserve">ированию, о которой уже упоминалось в нашем разговоре. </w:t>
      </w:r>
      <w:r w:rsidR="00FA358D">
        <w:rPr>
          <w:rFonts w:ascii="Times New Roman" w:hAnsi="Times New Roman"/>
          <w:color w:val="000000"/>
          <w:sz w:val="28"/>
          <w:szCs w:val="28"/>
        </w:rPr>
        <w:t xml:space="preserve">В рамках данной программы либо гражданин самостоятельно, либо предприятие где он работает, за счет средств предприятия, производят отчисления на формирование накопительной пенсии гражданина. </w:t>
      </w:r>
      <w:r w:rsidR="00511C62">
        <w:rPr>
          <w:rFonts w:ascii="Times New Roman" w:hAnsi="Times New Roman"/>
          <w:color w:val="000000"/>
          <w:sz w:val="28"/>
          <w:szCs w:val="28"/>
        </w:rPr>
        <w:t>Д</w:t>
      </w:r>
      <w:r w:rsidR="00FA358D">
        <w:rPr>
          <w:rFonts w:ascii="Times New Roman" w:hAnsi="Times New Roman"/>
          <w:color w:val="000000"/>
          <w:sz w:val="28"/>
          <w:szCs w:val="28"/>
        </w:rPr>
        <w:t>анн</w:t>
      </w:r>
      <w:r w:rsidR="00511C62">
        <w:rPr>
          <w:rFonts w:ascii="Times New Roman" w:hAnsi="Times New Roman"/>
          <w:color w:val="000000"/>
          <w:sz w:val="28"/>
          <w:szCs w:val="28"/>
        </w:rPr>
        <w:t>ая</w:t>
      </w:r>
      <w:r w:rsidR="00FA358D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11C62">
        <w:rPr>
          <w:rFonts w:ascii="Times New Roman" w:hAnsi="Times New Roman"/>
          <w:color w:val="000000"/>
          <w:sz w:val="28"/>
          <w:szCs w:val="28"/>
        </w:rPr>
        <w:t>а</w:t>
      </w:r>
      <w:r w:rsidR="00FA358D">
        <w:rPr>
          <w:rFonts w:ascii="Times New Roman" w:hAnsi="Times New Roman"/>
          <w:color w:val="000000"/>
          <w:sz w:val="28"/>
          <w:szCs w:val="28"/>
        </w:rPr>
        <w:t xml:space="preserve"> урегулирован</w:t>
      </w:r>
      <w:r w:rsidR="00511C62">
        <w:rPr>
          <w:rFonts w:ascii="Times New Roman" w:hAnsi="Times New Roman"/>
          <w:color w:val="000000"/>
          <w:sz w:val="28"/>
          <w:szCs w:val="28"/>
        </w:rPr>
        <w:t>а</w:t>
      </w:r>
      <w:r w:rsidR="00FA358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№56 – ФЗ от </w:t>
      </w:r>
      <w:r w:rsidR="00511C62">
        <w:rPr>
          <w:rFonts w:ascii="Times New Roman" w:hAnsi="Times New Roman"/>
          <w:color w:val="000000"/>
          <w:sz w:val="28"/>
          <w:szCs w:val="28"/>
        </w:rPr>
        <w:t xml:space="preserve">30.04.2008 г. и на сегодняшний день действует для граждан, вступивших в нее до 1 октября 2013 года. </w:t>
      </w:r>
      <w:r w:rsidR="000D244D">
        <w:rPr>
          <w:rFonts w:ascii="Times New Roman" w:hAnsi="Times New Roman"/>
          <w:color w:val="000000"/>
          <w:sz w:val="28"/>
          <w:szCs w:val="28"/>
        </w:rPr>
        <w:t>В любом случае</w:t>
      </w:r>
      <w:r w:rsidR="002C11BB">
        <w:rPr>
          <w:rFonts w:ascii="Times New Roman" w:hAnsi="Times New Roman"/>
          <w:color w:val="000000"/>
          <w:sz w:val="28"/>
          <w:szCs w:val="28"/>
        </w:rPr>
        <w:t>, п</w:t>
      </w:r>
      <w:r w:rsidR="00511C62">
        <w:rPr>
          <w:rFonts w:ascii="Times New Roman" w:hAnsi="Times New Roman"/>
          <w:color w:val="000000"/>
          <w:sz w:val="28"/>
          <w:szCs w:val="28"/>
        </w:rPr>
        <w:t>ринимая какое либо решение</w:t>
      </w:r>
      <w:r w:rsidR="00E01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44D">
        <w:rPr>
          <w:rFonts w:ascii="Times New Roman" w:hAnsi="Times New Roman"/>
          <w:color w:val="000000"/>
          <w:sz w:val="28"/>
          <w:szCs w:val="28"/>
        </w:rPr>
        <w:t>н</w:t>
      </w:r>
      <w:r w:rsidR="000D244D" w:rsidRPr="00E01C97">
        <w:rPr>
          <w:rFonts w:ascii="Times New Roman" w:hAnsi="Times New Roman"/>
          <w:color w:val="000000"/>
          <w:sz w:val="28"/>
          <w:szCs w:val="28"/>
        </w:rPr>
        <w:t>еобходимо подумать</w:t>
      </w:r>
      <w:r w:rsidR="000D244D">
        <w:rPr>
          <w:rFonts w:ascii="Times New Roman" w:hAnsi="Times New Roman"/>
          <w:color w:val="000000"/>
          <w:sz w:val="28"/>
          <w:szCs w:val="28"/>
        </w:rPr>
        <w:t>.</w:t>
      </w:r>
    </w:p>
    <w:p w:rsidR="00AD7E8E" w:rsidRPr="00AD7E8E" w:rsidRDefault="00AD7E8E" w:rsidP="00AD7E8E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AD7E8E">
        <w:rPr>
          <w:rFonts w:cs="Times New Roman"/>
          <w:sz w:val="28"/>
          <w:szCs w:val="28"/>
        </w:rPr>
        <w:t xml:space="preserve">По всем возникающим вопросам можно обратиться  в любой территориальный орган Пенсионного фонда по месту жительства, а также в наш колл-центр по телефону </w:t>
      </w:r>
      <w:r w:rsidRPr="00AD7E8E">
        <w:rPr>
          <w:rFonts w:cs="Times New Roman"/>
          <w:b/>
          <w:sz w:val="28"/>
          <w:szCs w:val="28"/>
        </w:rPr>
        <w:t>46-02-76.</w:t>
      </w:r>
      <w:r w:rsidRPr="00AD7E8E">
        <w:rPr>
          <w:rFonts w:cs="Times New Roman"/>
          <w:sz w:val="28"/>
          <w:szCs w:val="28"/>
        </w:rPr>
        <w:t xml:space="preserve"> Кроме того, на региональной странице официального сайта Пенсионного фонда работает </w:t>
      </w:r>
      <w:r w:rsidRPr="00AD7E8E">
        <w:rPr>
          <w:rFonts w:cs="Times New Roman"/>
          <w:sz w:val="28"/>
          <w:szCs w:val="28"/>
          <w:lang w:val="en-US"/>
        </w:rPr>
        <w:t>on</w:t>
      </w:r>
      <w:r w:rsidRPr="00AD7E8E">
        <w:rPr>
          <w:rFonts w:cs="Times New Roman"/>
          <w:sz w:val="28"/>
          <w:szCs w:val="28"/>
        </w:rPr>
        <w:t>-</w:t>
      </w:r>
      <w:r w:rsidRPr="00AD7E8E">
        <w:rPr>
          <w:rFonts w:cs="Times New Roman"/>
          <w:sz w:val="28"/>
          <w:szCs w:val="28"/>
          <w:lang w:val="en-US"/>
        </w:rPr>
        <w:t>line</w:t>
      </w:r>
      <w:r w:rsidRPr="00AD7E8E">
        <w:rPr>
          <w:rFonts w:cs="Times New Roman"/>
          <w:sz w:val="28"/>
          <w:szCs w:val="28"/>
        </w:rPr>
        <w:t xml:space="preserve"> приемная, куда так же  </w:t>
      </w:r>
      <w:r w:rsidRPr="00AD7E8E">
        <w:rPr>
          <w:rFonts w:cs="Times New Roman"/>
          <w:sz w:val="28"/>
          <w:szCs w:val="28"/>
        </w:rPr>
        <w:lastRenderedPageBreak/>
        <w:t xml:space="preserve">может обратиться любой житель нашей области. </w:t>
      </w:r>
    </w:p>
    <w:p w:rsidR="00AD7E8E" w:rsidRPr="00E01C97" w:rsidRDefault="00AD7E8E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39F" w:rsidRDefault="005A422B" w:rsidP="00334B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Спасибо за беседу!</w:t>
      </w:r>
    </w:p>
    <w:p w:rsidR="00B82BF9" w:rsidRPr="00334B47" w:rsidRDefault="00B82BF9">
      <w:pPr>
        <w:pStyle w:val="a3"/>
        <w:tabs>
          <w:tab w:val="clear" w:pos="4677"/>
          <w:tab w:val="clear" w:pos="9355"/>
        </w:tabs>
        <w:rPr>
          <w:b/>
        </w:rPr>
      </w:pPr>
    </w:p>
    <w:sectPr w:rsidR="00B82BF9" w:rsidRPr="00334B47">
      <w:headerReference w:type="even" r:id="rId6"/>
      <w:headerReference w:type="default" r:id="rId7"/>
      <w:pgSz w:w="11906" w:h="16838" w:code="9"/>
      <w:pgMar w:top="851" w:right="748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7A" w:rsidRDefault="0088257A">
      <w:r>
        <w:separator/>
      </w:r>
    </w:p>
  </w:endnote>
  <w:endnote w:type="continuationSeparator" w:id="1">
    <w:p w:rsidR="0088257A" w:rsidRDefault="0088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7A" w:rsidRDefault="0088257A">
      <w:r>
        <w:separator/>
      </w:r>
    </w:p>
  </w:footnote>
  <w:footnote w:type="continuationSeparator" w:id="1">
    <w:p w:rsidR="0088257A" w:rsidRDefault="0088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78" w:rsidRDefault="00137C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7C78" w:rsidRDefault="00137C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78" w:rsidRDefault="00137C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BA7">
      <w:rPr>
        <w:rStyle w:val="a4"/>
        <w:noProof/>
      </w:rPr>
      <w:t>3</w:t>
    </w:r>
    <w:r>
      <w:rPr>
        <w:rStyle w:val="a4"/>
      </w:rPr>
      <w:fldChar w:fldCharType="end"/>
    </w:r>
  </w:p>
  <w:p w:rsidR="00137C78" w:rsidRDefault="00137C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C23"/>
    <w:rsid w:val="000D244D"/>
    <w:rsid w:val="000E4E2E"/>
    <w:rsid w:val="00137C78"/>
    <w:rsid w:val="00183EF0"/>
    <w:rsid w:val="001C5BA7"/>
    <w:rsid w:val="0020092B"/>
    <w:rsid w:val="00215EF0"/>
    <w:rsid w:val="002C11BB"/>
    <w:rsid w:val="00334B47"/>
    <w:rsid w:val="003635BF"/>
    <w:rsid w:val="00511C62"/>
    <w:rsid w:val="0055236E"/>
    <w:rsid w:val="005A422B"/>
    <w:rsid w:val="005A711C"/>
    <w:rsid w:val="005D032B"/>
    <w:rsid w:val="0062309D"/>
    <w:rsid w:val="006920E1"/>
    <w:rsid w:val="0074639F"/>
    <w:rsid w:val="00763641"/>
    <w:rsid w:val="008534AD"/>
    <w:rsid w:val="0088257A"/>
    <w:rsid w:val="00A66B33"/>
    <w:rsid w:val="00A872CA"/>
    <w:rsid w:val="00AD7E8E"/>
    <w:rsid w:val="00B10C5A"/>
    <w:rsid w:val="00B82BF9"/>
    <w:rsid w:val="00BB10CF"/>
    <w:rsid w:val="00D5603B"/>
    <w:rsid w:val="00D975C3"/>
    <w:rsid w:val="00DA3B58"/>
    <w:rsid w:val="00E01C97"/>
    <w:rsid w:val="00E6084C"/>
    <w:rsid w:val="00E82450"/>
    <w:rsid w:val="00F37EE1"/>
    <w:rsid w:val="00F41006"/>
    <w:rsid w:val="00F74C23"/>
    <w:rsid w:val="00FA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C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AD7E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AD7E8E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PFR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Коверчик</dc:creator>
  <cp:keywords/>
  <dc:description/>
  <cp:lastModifiedBy>it_comp</cp:lastModifiedBy>
  <cp:revision>2</cp:revision>
  <cp:lastPrinted>2014-08-11T10:12:00Z</cp:lastPrinted>
  <dcterms:created xsi:type="dcterms:W3CDTF">2014-08-22T02:36:00Z</dcterms:created>
  <dcterms:modified xsi:type="dcterms:W3CDTF">2014-08-22T02:36:00Z</dcterms:modified>
</cp:coreProperties>
</file>