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56" w:rsidRDefault="001D2C56" w:rsidP="001D2C56">
      <w:pPr>
        <w:keepNext/>
        <w:spacing w:line="360" w:lineRule="auto"/>
        <w:jc w:val="center"/>
        <w:rPr>
          <w:b/>
        </w:rPr>
      </w:pPr>
      <w:r>
        <w:rPr>
          <w:b/>
        </w:rPr>
        <w:t>КУРГАНСКАЯ ОБЛАСТЬ</w:t>
      </w:r>
    </w:p>
    <w:p w:rsidR="001D2C56" w:rsidRDefault="001D2C56" w:rsidP="001D2C56">
      <w:pPr>
        <w:keepNext/>
        <w:spacing w:line="360" w:lineRule="auto"/>
        <w:jc w:val="center"/>
        <w:rPr>
          <w:b/>
        </w:rPr>
      </w:pPr>
      <w:r>
        <w:rPr>
          <w:b/>
        </w:rPr>
        <w:t>КУРТАМЫШСКИЙ РАЙОН</w:t>
      </w:r>
    </w:p>
    <w:p w:rsidR="001D2C56" w:rsidRDefault="001D2C56" w:rsidP="001D2C56">
      <w:pPr>
        <w:keepNext/>
        <w:spacing w:line="360" w:lineRule="auto"/>
        <w:jc w:val="center"/>
        <w:rPr>
          <w:b/>
        </w:rPr>
      </w:pPr>
      <w:r>
        <w:rPr>
          <w:b/>
        </w:rPr>
        <w:t>КОСТЫЛЕВСКИЙ СЕЛЬСОВЕТ</w:t>
      </w:r>
    </w:p>
    <w:p w:rsidR="001D2C56" w:rsidRDefault="001D2C56" w:rsidP="001D2C56">
      <w:pPr>
        <w:keepNext/>
        <w:spacing w:line="360" w:lineRule="auto"/>
        <w:jc w:val="center"/>
        <w:rPr>
          <w:b/>
        </w:rPr>
      </w:pPr>
      <w:r>
        <w:rPr>
          <w:b/>
        </w:rPr>
        <w:t>АДМИНИСТРАЦИЯ КОСТЫЛЕВСКОГО СЕЛЬСОВЕТА</w:t>
      </w:r>
    </w:p>
    <w:p w:rsidR="001D2C56" w:rsidRDefault="001D2C56" w:rsidP="001D2C56">
      <w:pPr>
        <w:keepNext/>
        <w:spacing w:line="360" w:lineRule="auto"/>
        <w:ind w:right="-1"/>
        <w:jc w:val="center"/>
        <w:rPr>
          <w:b/>
          <w:sz w:val="16"/>
          <w:szCs w:val="16"/>
        </w:rPr>
      </w:pPr>
    </w:p>
    <w:p w:rsidR="001D2C56" w:rsidRDefault="001D2C56" w:rsidP="001D2C56">
      <w:pPr>
        <w:pStyle w:val="2"/>
        <w:rPr>
          <w:sz w:val="44"/>
          <w:szCs w:val="44"/>
        </w:rPr>
      </w:pPr>
      <w:r>
        <w:rPr>
          <w:sz w:val="44"/>
          <w:szCs w:val="44"/>
        </w:rPr>
        <w:t>РАСПОРЯЖЕНИЕ</w:t>
      </w:r>
    </w:p>
    <w:p w:rsidR="001D2C56" w:rsidRDefault="001D2C56" w:rsidP="001D2C56"/>
    <w:p w:rsidR="001D2C56" w:rsidRDefault="001D2C56" w:rsidP="001D2C56">
      <w:pPr>
        <w:keepNext/>
        <w:tabs>
          <w:tab w:val="left" w:pos="9060"/>
        </w:tabs>
        <w:ind w:right="141"/>
      </w:pPr>
      <w:r>
        <w:t>от</w:t>
      </w:r>
      <w:r>
        <w:rPr>
          <w:lang w:val="en-US"/>
        </w:rPr>
        <w:t> </w:t>
      </w:r>
      <w:r>
        <w:t>12 ноября 2020 года     № 41</w:t>
      </w:r>
    </w:p>
    <w:p w:rsidR="001D2C56" w:rsidRDefault="001D2C56" w:rsidP="001D2C56">
      <w:pPr>
        <w:keepNext/>
        <w:tabs>
          <w:tab w:val="left" w:pos="9060"/>
        </w:tabs>
        <w:ind w:right="141"/>
        <w:rPr>
          <w:b/>
          <w:sz w:val="4"/>
          <w:szCs w:val="4"/>
        </w:rPr>
      </w:pPr>
      <w:r>
        <w:rPr>
          <w:b/>
          <w:sz w:val="8"/>
          <w:szCs w:val="8"/>
        </w:rPr>
        <w:t xml:space="preserve"> </w:t>
      </w:r>
    </w:p>
    <w:p w:rsidR="001D2C56" w:rsidRDefault="001D2C56" w:rsidP="001D2C56">
      <w:pPr>
        <w:keepNext/>
        <w:tabs>
          <w:tab w:val="left" w:pos="9060"/>
        </w:tabs>
        <w:ind w:right="141"/>
        <w:rPr>
          <w:sz w:val="20"/>
          <w:szCs w:val="20"/>
        </w:rPr>
      </w:pPr>
      <w:r>
        <w:rPr>
          <w:sz w:val="20"/>
          <w:szCs w:val="20"/>
        </w:rPr>
        <w:t xml:space="preserve">           с. </w:t>
      </w:r>
      <w:proofErr w:type="spellStart"/>
      <w:r>
        <w:rPr>
          <w:sz w:val="20"/>
          <w:szCs w:val="20"/>
        </w:rPr>
        <w:t>Костылево</w:t>
      </w:r>
      <w:proofErr w:type="spellEnd"/>
    </w:p>
    <w:p w:rsidR="001D2C56" w:rsidRDefault="001D2C56" w:rsidP="001D2C56"/>
    <w:p w:rsidR="001D2C56" w:rsidRDefault="001D2C56" w:rsidP="001D2C56"/>
    <w:p w:rsidR="001D2C56" w:rsidRPr="008C120B" w:rsidRDefault="001D2C56" w:rsidP="001D2C56">
      <w:pPr>
        <w:jc w:val="center"/>
        <w:rPr>
          <w:b/>
          <w:sz w:val="28"/>
          <w:szCs w:val="28"/>
        </w:rPr>
      </w:pPr>
      <w:r w:rsidRPr="008C120B">
        <w:rPr>
          <w:b/>
          <w:sz w:val="28"/>
          <w:szCs w:val="28"/>
        </w:rPr>
        <w:t xml:space="preserve">Об утверждении Порядка применения классификации </w:t>
      </w:r>
    </w:p>
    <w:p w:rsidR="001D2C56" w:rsidRPr="008C120B" w:rsidRDefault="001D2C56" w:rsidP="001D2C56">
      <w:pPr>
        <w:jc w:val="center"/>
        <w:rPr>
          <w:b/>
          <w:sz w:val="28"/>
          <w:szCs w:val="28"/>
        </w:rPr>
      </w:pPr>
      <w:r w:rsidRPr="008C120B">
        <w:rPr>
          <w:b/>
          <w:sz w:val="28"/>
          <w:szCs w:val="28"/>
        </w:rPr>
        <w:t>расходов и источников финансирования  дефицита бюджета Костылевского сельсовета</w:t>
      </w:r>
    </w:p>
    <w:p w:rsidR="001D2C56" w:rsidRDefault="001D2C56" w:rsidP="001D2C56"/>
    <w:p w:rsidR="001D2C56" w:rsidRDefault="001D2C56" w:rsidP="001D2C56"/>
    <w:p w:rsidR="001D2C56" w:rsidRPr="008C120B" w:rsidRDefault="001D2C56" w:rsidP="001D2C56"/>
    <w:p w:rsidR="001D2C56" w:rsidRPr="008C120B" w:rsidRDefault="001D2C56" w:rsidP="001D2C56">
      <w:pPr>
        <w:spacing w:line="360" w:lineRule="auto"/>
      </w:pPr>
      <w:r w:rsidRPr="008C120B">
        <w:tab/>
        <w:t>В соответствии с Бюджетным кодексом Российской Федерации:</w:t>
      </w:r>
    </w:p>
    <w:p w:rsidR="001D2C56" w:rsidRPr="008C120B" w:rsidRDefault="001D2C56" w:rsidP="001D2C56">
      <w:pPr>
        <w:spacing w:line="360" w:lineRule="auto"/>
      </w:pPr>
      <w:r w:rsidRPr="008C120B">
        <w:tab/>
        <w:t>1. Утвердить Порядок применения классификации расходов и источников финансирования  дефицита бюджета Костылевского сельсовета (далее - Порядок) согласно приложению к настоящему распоряжению.</w:t>
      </w:r>
    </w:p>
    <w:p w:rsidR="001D2C56" w:rsidRPr="008C120B" w:rsidRDefault="001D2C56" w:rsidP="001D2C56">
      <w:pPr>
        <w:spacing w:line="360" w:lineRule="auto"/>
        <w:jc w:val="both"/>
      </w:pPr>
      <w:r w:rsidRPr="008C120B">
        <w:tab/>
        <w:t>2. Установить, что Порядок применяется при составлении и исполнении бюджета Костылевского сельсовета, начиная с бюджета на 2021 год и на плановый период 2022 и 2023 годов.</w:t>
      </w:r>
    </w:p>
    <w:p w:rsidR="001D2C56" w:rsidRPr="008C120B" w:rsidRDefault="001D2C56" w:rsidP="001D2C56">
      <w:pPr>
        <w:keepNext/>
        <w:tabs>
          <w:tab w:val="left" w:pos="9900"/>
        </w:tabs>
        <w:spacing w:line="360" w:lineRule="auto"/>
        <w:ind w:right="21" w:firstLine="708"/>
        <w:jc w:val="both"/>
      </w:pPr>
      <w:r w:rsidRPr="008C120B">
        <w:t xml:space="preserve">3. </w:t>
      </w:r>
      <w:proofErr w:type="gramStart"/>
      <w:r w:rsidRPr="008C120B">
        <w:t>Контроль за</w:t>
      </w:r>
      <w:proofErr w:type="gramEnd"/>
      <w:r w:rsidRPr="008C120B">
        <w:t xml:space="preserve"> выполнением настоящего распоряжения возложить на ведущего специалиста по бухгалтерскому учету и отчетности поселений финансового отдела Администрации Куртамышского района Плеханову Н.В. (по согласованию).</w:t>
      </w:r>
    </w:p>
    <w:p w:rsidR="001D2C56" w:rsidRDefault="001D2C56" w:rsidP="001D2C56">
      <w:pPr>
        <w:jc w:val="both"/>
        <w:rPr>
          <w:sz w:val="28"/>
          <w:szCs w:val="28"/>
        </w:rPr>
      </w:pPr>
    </w:p>
    <w:p w:rsidR="001D2C56" w:rsidRDefault="001D2C56" w:rsidP="001D2C56">
      <w:pPr>
        <w:jc w:val="both"/>
        <w:rPr>
          <w:sz w:val="28"/>
          <w:szCs w:val="28"/>
        </w:rPr>
      </w:pPr>
    </w:p>
    <w:p w:rsidR="001D2C56" w:rsidRDefault="001D2C56" w:rsidP="001D2C56">
      <w:pPr>
        <w:jc w:val="both"/>
        <w:rPr>
          <w:sz w:val="28"/>
          <w:szCs w:val="28"/>
        </w:rPr>
      </w:pPr>
    </w:p>
    <w:p w:rsidR="001D2C56" w:rsidRDefault="001D2C56" w:rsidP="001D2C56">
      <w:pPr>
        <w:jc w:val="both"/>
        <w:rPr>
          <w:sz w:val="28"/>
          <w:szCs w:val="28"/>
        </w:rPr>
      </w:pPr>
      <w:r>
        <w:rPr>
          <w:sz w:val="28"/>
          <w:szCs w:val="28"/>
        </w:rPr>
        <w:t xml:space="preserve">Глава Костылевского сельсовета </w:t>
      </w:r>
      <w:r>
        <w:rPr>
          <w:sz w:val="28"/>
          <w:szCs w:val="28"/>
        </w:rPr>
        <w:tab/>
      </w:r>
      <w:r>
        <w:rPr>
          <w:sz w:val="28"/>
          <w:szCs w:val="28"/>
        </w:rPr>
        <w:tab/>
        <w:t xml:space="preserve"> </w:t>
      </w:r>
      <w:r>
        <w:rPr>
          <w:sz w:val="28"/>
          <w:szCs w:val="28"/>
        </w:rPr>
        <w:tab/>
      </w:r>
      <w:r>
        <w:rPr>
          <w:sz w:val="28"/>
          <w:szCs w:val="28"/>
        </w:rPr>
        <w:tab/>
      </w:r>
      <w:r>
        <w:rPr>
          <w:sz w:val="28"/>
          <w:szCs w:val="28"/>
        </w:rPr>
        <w:tab/>
      </w:r>
      <w:proofErr w:type="spellStart"/>
      <w:r>
        <w:rPr>
          <w:sz w:val="28"/>
          <w:szCs w:val="28"/>
        </w:rPr>
        <w:t>Н.Г.Филев</w:t>
      </w:r>
      <w:proofErr w:type="spellEnd"/>
    </w:p>
    <w:p w:rsidR="001D2C56" w:rsidRDefault="001D2C56" w:rsidP="001D2C56">
      <w:pPr>
        <w:rPr>
          <w:sz w:val="28"/>
          <w:szCs w:val="28"/>
        </w:rPr>
      </w:pPr>
    </w:p>
    <w:p w:rsidR="001D2C56" w:rsidRDefault="001D2C56" w:rsidP="001D2C56">
      <w:pPr>
        <w:rPr>
          <w:sz w:val="28"/>
          <w:szCs w:val="28"/>
        </w:rPr>
      </w:pPr>
    </w:p>
    <w:p w:rsidR="001D2C56" w:rsidRDefault="001D2C56" w:rsidP="001D2C56"/>
    <w:p w:rsidR="001D2C56" w:rsidRDefault="001D2C56" w:rsidP="001D2C56"/>
    <w:p w:rsidR="001D2C56" w:rsidRDefault="001D2C56" w:rsidP="001D2C56"/>
    <w:p w:rsidR="001D2C56" w:rsidRDefault="001D2C56" w:rsidP="001D2C56"/>
    <w:p w:rsidR="001D2C56" w:rsidRDefault="001D2C56" w:rsidP="001D2C56"/>
    <w:p w:rsidR="001D2C56" w:rsidRDefault="001D2C56" w:rsidP="001D2C56"/>
    <w:p w:rsidR="001D2C56" w:rsidRDefault="001D2C56" w:rsidP="001D2C56"/>
    <w:p w:rsidR="001D2C56" w:rsidRDefault="001D2C56" w:rsidP="001D2C56"/>
    <w:p w:rsidR="001D2C56" w:rsidRDefault="001D2C56" w:rsidP="001D2C56"/>
    <w:p w:rsidR="001D2C56" w:rsidRDefault="001D2C56" w:rsidP="001D2C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4362"/>
      </w:tblGrid>
      <w:tr w:rsidR="001D2C56" w:rsidTr="00944623">
        <w:tc>
          <w:tcPr>
            <w:tcW w:w="5508" w:type="dxa"/>
            <w:tcBorders>
              <w:top w:val="single" w:sz="4" w:space="0" w:color="auto"/>
              <w:left w:val="single" w:sz="4" w:space="0" w:color="auto"/>
              <w:bottom w:val="single" w:sz="4" w:space="0" w:color="auto"/>
              <w:right w:val="single" w:sz="4" w:space="0" w:color="auto"/>
            </w:tcBorders>
          </w:tcPr>
          <w:p w:rsidR="001D2C56" w:rsidRDefault="001D2C56" w:rsidP="00944623">
            <w:pPr>
              <w:jc w:val="right"/>
              <w:rPr>
                <w:rFonts w:ascii="Arial" w:hAnsi="Arial" w:cs="Arial"/>
              </w:rPr>
            </w:pPr>
          </w:p>
        </w:tc>
        <w:tc>
          <w:tcPr>
            <w:tcW w:w="4516" w:type="dxa"/>
            <w:tcBorders>
              <w:top w:val="single" w:sz="4" w:space="0" w:color="auto"/>
              <w:left w:val="single" w:sz="4" w:space="0" w:color="auto"/>
              <w:bottom w:val="single" w:sz="4" w:space="0" w:color="auto"/>
              <w:right w:val="single" w:sz="4" w:space="0" w:color="auto"/>
            </w:tcBorders>
          </w:tcPr>
          <w:p w:rsidR="001D2C56" w:rsidRDefault="001D2C56" w:rsidP="00944623">
            <w:pPr>
              <w:rPr>
                <w:sz w:val="22"/>
                <w:szCs w:val="22"/>
              </w:rPr>
            </w:pPr>
            <w:r>
              <w:rPr>
                <w:sz w:val="22"/>
                <w:szCs w:val="22"/>
              </w:rPr>
              <w:t>Приложение</w:t>
            </w:r>
          </w:p>
          <w:p w:rsidR="001D2C56" w:rsidRDefault="001D2C56" w:rsidP="00944623">
            <w:pPr>
              <w:rPr>
                <w:sz w:val="22"/>
                <w:szCs w:val="22"/>
              </w:rPr>
            </w:pPr>
            <w:r>
              <w:rPr>
                <w:sz w:val="22"/>
                <w:szCs w:val="22"/>
              </w:rPr>
              <w:t xml:space="preserve"> к распоряжению Администрации</w:t>
            </w:r>
          </w:p>
          <w:p w:rsidR="001D2C56" w:rsidRDefault="001D2C56" w:rsidP="00944623">
            <w:pPr>
              <w:rPr>
                <w:sz w:val="22"/>
                <w:szCs w:val="22"/>
              </w:rPr>
            </w:pPr>
            <w:r>
              <w:rPr>
                <w:sz w:val="22"/>
                <w:szCs w:val="22"/>
              </w:rPr>
              <w:t>Костылевского сельсовета от 12 ноября  2020 года  № 41 « Об утверждении Порядка применения классификации расходов и источников финансирования дефицита бюджета Костылевского сельсовета»</w:t>
            </w:r>
          </w:p>
          <w:p w:rsidR="001D2C56" w:rsidRDefault="001D2C56" w:rsidP="00944623">
            <w:pPr>
              <w:rPr>
                <w:rFonts w:ascii="Arial" w:hAnsi="Arial" w:cs="Arial"/>
              </w:rPr>
            </w:pPr>
          </w:p>
        </w:tc>
      </w:tr>
    </w:tbl>
    <w:p w:rsidR="001D2C56" w:rsidRDefault="001D2C56" w:rsidP="001D2C56">
      <w:pPr>
        <w:jc w:val="right"/>
        <w:rPr>
          <w:rFonts w:ascii="Arial" w:hAnsi="Arial" w:cs="Arial"/>
        </w:rPr>
      </w:pPr>
    </w:p>
    <w:p w:rsidR="001D2C56" w:rsidRDefault="001D2C56" w:rsidP="001D2C56">
      <w:pPr>
        <w:jc w:val="right"/>
        <w:rPr>
          <w:rFonts w:ascii="Arial" w:hAnsi="Arial" w:cs="Arial"/>
        </w:rPr>
      </w:pPr>
    </w:p>
    <w:p w:rsidR="001D2C56" w:rsidRDefault="001D2C56" w:rsidP="001D2C56">
      <w:pPr>
        <w:jc w:val="center"/>
        <w:rPr>
          <w:rFonts w:ascii="Arial" w:hAnsi="Arial" w:cs="Arial"/>
        </w:rPr>
      </w:pPr>
    </w:p>
    <w:p w:rsidR="001D2C56" w:rsidRDefault="001D2C56" w:rsidP="001D2C56">
      <w:pPr>
        <w:jc w:val="center"/>
      </w:pPr>
      <w:r>
        <w:t>Порядок</w:t>
      </w:r>
    </w:p>
    <w:p w:rsidR="001D2C56" w:rsidRDefault="001D2C56" w:rsidP="001D2C56">
      <w:pPr>
        <w:jc w:val="center"/>
      </w:pPr>
      <w:r>
        <w:t>применения классификации расходов и источников финансирования  дефицита</w:t>
      </w:r>
      <w:r>
        <w:rPr>
          <w:sz w:val="28"/>
          <w:szCs w:val="28"/>
        </w:rPr>
        <w:t xml:space="preserve"> </w:t>
      </w:r>
      <w:r>
        <w:t>бюджета Костылевского сельсовета</w:t>
      </w:r>
    </w:p>
    <w:p w:rsidR="001D2C56" w:rsidRDefault="001D2C56" w:rsidP="001D2C56">
      <w:pPr>
        <w:jc w:val="center"/>
      </w:pPr>
    </w:p>
    <w:p w:rsidR="001D2C56" w:rsidRDefault="001D2C56" w:rsidP="001D2C56">
      <w:pPr>
        <w:numPr>
          <w:ilvl w:val="0"/>
          <w:numId w:val="1"/>
        </w:numPr>
        <w:suppressAutoHyphens w:val="0"/>
        <w:jc w:val="center"/>
      </w:pPr>
      <w:r>
        <w:t>Главные распорядители (распорядители) бюджетных средств</w:t>
      </w:r>
    </w:p>
    <w:p w:rsidR="001D2C56" w:rsidRDefault="001D2C56" w:rsidP="001D2C56"/>
    <w:p w:rsidR="001D2C56" w:rsidRDefault="001D2C56" w:rsidP="001D2C56">
      <w:pPr>
        <w:jc w:val="both"/>
      </w:pPr>
      <w:r>
        <w:tab/>
        <w:t>Главным распорядителем (распорядителем) средств бюджета Костылевского сельсовета (далее – бюджета сельсовета) является Администрация Костылевского сельсовета.</w:t>
      </w:r>
    </w:p>
    <w:p w:rsidR="001D2C56" w:rsidRDefault="001D2C56" w:rsidP="001D2C56">
      <w:pPr>
        <w:jc w:val="both"/>
      </w:pPr>
      <w:r>
        <w:tab/>
        <w:t>Код  главного  распорядителя (распорядителя)  бюджетных  средств  устанавливается  в составе ведомственной структуры расходов бюджета Костылевского сельсовета.</w:t>
      </w:r>
    </w:p>
    <w:p w:rsidR="001D2C56" w:rsidRDefault="001D2C56" w:rsidP="001D2C56">
      <w:pPr>
        <w:jc w:val="both"/>
      </w:pPr>
      <w:r>
        <w:tab/>
        <w:t>Главному распорядителю (распорядителю) средств бюджета Костылевского сельсовета, обладающему полномочиями главного администратора доходов бюджета Костылевского сельсовета, присваивается код главного распорядителя (распорядителя) бюджетных средств соответствующий коду главы главного администратора доходов бюджета Костылевского сельсовета.</w:t>
      </w:r>
    </w:p>
    <w:p w:rsidR="001D2C56" w:rsidRDefault="001D2C56" w:rsidP="001D2C56">
      <w:pPr>
        <w:jc w:val="both"/>
      </w:pPr>
      <w:r>
        <w:tab/>
        <w:t>Главному  администратору  источников  финансирования  дефицита бюджета Костылевского сельсовета, обладающему полномочиями главного распорядителя (распорядителя) средств и (или) главного администратора доходов бюджета Костылевского сельсовета, присваивается код главного администратора источников финансирования дефицита бюджета, соответствующий  коду  главного  распорядителя (распорядителя)  средств  и  (или)  главного администратора доходов бюджета Костылевского сельсовета.</w:t>
      </w:r>
    </w:p>
    <w:p w:rsidR="001D2C56" w:rsidRDefault="001D2C56" w:rsidP="001D2C56"/>
    <w:p w:rsidR="001D2C56" w:rsidRDefault="001D2C56" w:rsidP="001D2C56">
      <w:pPr>
        <w:jc w:val="center"/>
      </w:pPr>
      <w:r>
        <w:t>2. Целевые статьи расходов</w:t>
      </w:r>
    </w:p>
    <w:p w:rsidR="001D2C56" w:rsidRDefault="001D2C56" w:rsidP="001D2C56">
      <w:pPr>
        <w:jc w:val="center"/>
      </w:pPr>
    </w:p>
    <w:p w:rsidR="001D2C56" w:rsidRDefault="001D2C56" w:rsidP="001D2C56">
      <w:pPr>
        <w:jc w:val="both"/>
      </w:pPr>
      <w:r>
        <w:tab/>
        <w:t>Целевые  статьи  расходов  бюджета  Костылевского сельсовета обеспечивают  привязку бюджетных ассигнований к муниципальным программам Костылевского сельсовета,  и (или) непрограммным направлениям деятельности (функциям) органов местного самоуправления Костылевского сельсовета.</w:t>
      </w:r>
    </w:p>
    <w:p w:rsidR="001D2C56" w:rsidRDefault="001D2C56" w:rsidP="001D2C56">
      <w:pPr>
        <w:jc w:val="both"/>
      </w:pPr>
      <w:r>
        <w:tab/>
        <w:t>Код целевой статьи состоит из 10 знаков и составляет 8 - 17 разряды двадцатизначного кода бюджетной классификации расходов бюджета Костылевского сельсовета.</w:t>
      </w:r>
    </w:p>
    <w:p w:rsidR="001D2C56" w:rsidRDefault="001D2C56" w:rsidP="001D2C56">
      <w:pPr>
        <w:jc w:val="both"/>
      </w:pPr>
      <w:r>
        <w:tab/>
        <w:t>Структура кода целевой статьи расходов бюджета Костылевского сельсовета (таблица 1)</w:t>
      </w:r>
    </w:p>
    <w:p w:rsidR="001D2C56" w:rsidRDefault="001D2C56" w:rsidP="001D2C56">
      <w:pPr>
        <w:jc w:val="both"/>
      </w:pPr>
      <w:proofErr w:type="gramStart"/>
      <w:r>
        <w:t>представлена</w:t>
      </w:r>
      <w:proofErr w:type="gramEnd"/>
      <w:r>
        <w:t xml:space="preserve"> в виде четырех составных частей:</w:t>
      </w:r>
    </w:p>
    <w:p w:rsidR="001D2C56" w:rsidRDefault="001D2C56" w:rsidP="001D2C56">
      <w:pPr>
        <w:jc w:val="both"/>
      </w:pPr>
      <w:r>
        <w:tab/>
        <w:t>1) код программного (непрограммного) направления расходов (8 - 9 разряды) предназначен для кодирования муниципальных программ Костылевского сельсовета, непрограммных  направлений  деятельности  органов  местного самоуправления  Костылевского сельсовета;</w:t>
      </w:r>
    </w:p>
    <w:p w:rsidR="001D2C56" w:rsidRDefault="001D2C56" w:rsidP="001D2C56">
      <w:pPr>
        <w:jc w:val="both"/>
      </w:pPr>
      <w:r>
        <w:lastRenderedPageBreak/>
        <w:tab/>
        <w:t>2) код подпрограммы (10 разряд) предназначен для кодирования подпрограмм муниципальных  программ  Костылевского сельсовета, предусмотренных  в  рамках муниципальных программ Костылевского сельсовета, а также непрограммных направлений деятельности органов местного самоуправления Костылевского сельсовета;</w:t>
      </w:r>
    </w:p>
    <w:p w:rsidR="001D2C56" w:rsidRDefault="001D2C56" w:rsidP="001D2C56">
      <w:pPr>
        <w:jc w:val="both"/>
      </w:pPr>
      <w:r>
        <w:t xml:space="preserve">           3) код основного мероприятия (11-12 разряды) предназначен для кодирования основных мероприятий, предусмотренных в рамках подпрограмм муниципальных программ Костылевского сельсовета;</w:t>
      </w:r>
    </w:p>
    <w:p w:rsidR="001D2C56" w:rsidRDefault="001D2C56" w:rsidP="001D2C56">
      <w:pPr>
        <w:jc w:val="both"/>
      </w:pPr>
      <w:r>
        <w:tab/>
        <w:t>4) код направления расходов (13 - 17 разряды) предназначен для кодирования направлений  расходования  средств,  конкретизирующих  (при  необходимости) отдельные мероприятия.</w:t>
      </w:r>
    </w:p>
    <w:p w:rsidR="001D2C56" w:rsidRDefault="001D2C56" w:rsidP="001D2C56">
      <w:pPr>
        <w:jc w:val="right"/>
      </w:pPr>
    </w:p>
    <w:p w:rsidR="001D2C56" w:rsidRDefault="001D2C56" w:rsidP="001D2C56">
      <w:pPr>
        <w:jc w:val="right"/>
      </w:pPr>
      <w:r>
        <w:t>Таблица 1</w:t>
      </w:r>
    </w:p>
    <w:p w:rsidR="001D2C56" w:rsidRDefault="001D2C56" w:rsidP="001D2C56">
      <w:pPr>
        <w:jc w:val="right"/>
      </w:pPr>
    </w:p>
    <w:tbl>
      <w:tblPr>
        <w:tblW w:w="9900" w:type="dxa"/>
        <w:tblInd w:w="10" w:type="dxa"/>
        <w:tblLayout w:type="fixed"/>
        <w:tblCellMar>
          <w:left w:w="10" w:type="dxa"/>
          <w:right w:w="10" w:type="dxa"/>
        </w:tblCellMar>
        <w:tblLook w:val="04A0" w:firstRow="1" w:lastRow="0" w:firstColumn="1" w:lastColumn="0" w:noHBand="0" w:noVBand="1"/>
      </w:tblPr>
      <w:tblGrid>
        <w:gridCol w:w="2448"/>
        <w:gridCol w:w="2107"/>
        <w:gridCol w:w="1685"/>
        <w:gridCol w:w="3660"/>
      </w:tblGrid>
      <w:tr w:rsidR="001D2C56" w:rsidTr="00944623">
        <w:trPr>
          <w:trHeight w:val="293"/>
        </w:trPr>
        <w:tc>
          <w:tcPr>
            <w:tcW w:w="9900" w:type="dxa"/>
            <w:gridSpan w:val="4"/>
            <w:tcBorders>
              <w:top w:val="single" w:sz="4" w:space="0" w:color="auto"/>
              <w:left w:val="single" w:sz="4" w:space="0" w:color="auto"/>
              <w:bottom w:val="nil"/>
              <w:right w:val="single" w:sz="4" w:space="0" w:color="auto"/>
            </w:tcBorders>
            <w:shd w:val="clear" w:color="auto" w:fill="FFFFFF"/>
            <w:vAlign w:val="bottom"/>
            <w:hideMark/>
          </w:tcPr>
          <w:p w:rsidR="001D2C56" w:rsidRDefault="001D2C56" w:rsidP="00944623">
            <w:pPr>
              <w:pStyle w:val="22"/>
              <w:shd w:val="clear" w:color="auto" w:fill="auto"/>
              <w:spacing w:before="0" w:line="240" w:lineRule="exact"/>
              <w:jc w:val="center"/>
              <w:rPr>
                <w:sz w:val="26"/>
                <w:szCs w:val="26"/>
              </w:rPr>
            </w:pPr>
            <w:r>
              <w:rPr>
                <w:sz w:val="26"/>
                <w:szCs w:val="26"/>
              </w:rPr>
              <w:t>Целевая статья</w:t>
            </w:r>
          </w:p>
        </w:tc>
      </w:tr>
      <w:tr w:rsidR="001D2C56" w:rsidTr="00944623">
        <w:trPr>
          <w:trHeight w:hRule="exact" w:val="1114"/>
        </w:trPr>
        <w:tc>
          <w:tcPr>
            <w:tcW w:w="2448" w:type="dxa"/>
            <w:tcBorders>
              <w:top w:val="single" w:sz="4" w:space="0" w:color="auto"/>
              <w:left w:val="single" w:sz="4" w:space="0" w:color="auto"/>
              <w:bottom w:val="nil"/>
              <w:right w:val="nil"/>
            </w:tcBorders>
            <w:shd w:val="clear" w:color="auto" w:fill="FFFFFF"/>
            <w:vAlign w:val="bottom"/>
            <w:hideMark/>
          </w:tcPr>
          <w:p w:rsidR="001D2C56" w:rsidRDefault="001D2C56" w:rsidP="00944623">
            <w:pPr>
              <w:pStyle w:val="22"/>
              <w:shd w:val="clear" w:color="auto" w:fill="auto"/>
              <w:spacing w:before="0"/>
              <w:jc w:val="center"/>
              <w:rPr>
                <w:sz w:val="26"/>
                <w:szCs w:val="26"/>
              </w:rPr>
            </w:pPr>
            <w:r>
              <w:rPr>
                <w:sz w:val="26"/>
                <w:szCs w:val="26"/>
              </w:rPr>
              <w:t>Программное</w:t>
            </w:r>
          </w:p>
          <w:p w:rsidR="001D2C56" w:rsidRDefault="001D2C56" w:rsidP="00944623">
            <w:pPr>
              <w:pStyle w:val="22"/>
              <w:shd w:val="clear" w:color="auto" w:fill="auto"/>
              <w:spacing w:before="0"/>
              <w:ind w:left="300"/>
              <w:jc w:val="left"/>
              <w:rPr>
                <w:sz w:val="26"/>
                <w:szCs w:val="26"/>
              </w:rPr>
            </w:pPr>
            <w:r>
              <w:rPr>
                <w:sz w:val="26"/>
                <w:szCs w:val="26"/>
              </w:rPr>
              <w:t>(непрограммное)</w:t>
            </w:r>
          </w:p>
          <w:p w:rsidR="001D2C56" w:rsidRDefault="001D2C56" w:rsidP="00944623">
            <w:pPr>
              <w:pStyle w:val="22"/>
              <w:shd w:val="clear" w:color="auto" w:fill="auto"/>
              <w:spacing w:before="0"/>
              <w:jc w:val="center"/>
              <w:rPr>
                <w:sz w:val="26"/>
                <w:szCs w:val="26"/>
              </w:rPr>
            </w:pPr>
            <w:r>
              <w:rPr>
                <w:sz w:val="26"/>
                <w:szCs w:val="26"/>
              </w:rPr>
              <w:t>направление</w:t>
            </w:r>
          </w:p>
          <w:p w:rsidR="001D2C56" w:rsidRDefault="001D2C56" w:rsidP="00944623">
            <w:pPr>
              <w:pStyle w:val="22"/>
              <w:shd w:val="clear" w:color="auto" w:fill="auto"/>
              <w:spacing w:before="0"/>
              <w:jc w:val="center"/>
              <w:rPr>
                <w:sz w:val="26"/>
                <w:szCs w:val="26"/>
              </w:rPr>
            </w:pPr>
            <w:r>
              <w:rPr>
                <w:sz w:val="26"/>
                <w:szCs w:val="26"/>
              </w:rPr>
              <w:t>расходов</w:t>
            </w:r>
          </w:p>
        </w:tc>
        <w:tc>
          <w:tcPr>
            <w:tcW w:w="2107" w:type="dxa"/>
            <w:tcBorders>
              <w:top w:val="single" w:sz="4" w:space="0" w:color="auto"/>
              <w:left w:val="single" w:sz="4" w:space="0" w:color="auto"/>
              <w:bottom w:val="nil"/>
              <w:right w:val="nil"/>
            </w:tcBorders>
            <w:shd w:val="clear" w:color="auto" w:fill="FFFFFF"/>
            <w:hideMark/>
          </w:tcPr>
          <w:p w:rsidR="001D2C56" w:rsidRDefault="001D2C56" w:rsidP="00944623">
            <w:pPr>
              <w:pStyle w:val="22"/>
              <w:shd w:val="clear" w:color="auto" w:fill="auto"/>
              <w:spacing w:before="0" w:line="240" w:lineRule="exact"/>
              <w:ind w:left="240"/>
              <w:jc w:val="left"/>
              <w:rPr>
                <w:sz w:val="26"/>
                <w:szCs w:val="26"/>
              </w:rPr>
            </w:pPr>
            <w:r>
              <w:rPr>
                <w:sz w:val="26"/>
                <w:szCs w:val="26"/>
              </w:rPr>
              <w:t>Подпрограмма</w:t>
            </w:r>
          </w:p>
        </w:tc>
        <w:tc>
          <w:tcPr>
            <w:tcW w:w="1685" w:type="dxa"/>
            <w:tcBorders>
              <w:top w:val="single" w:sz="4" w:space="0" w:color="auto"/>
              <w:left w:val="single" w:sz="4" w:space="0" w:color="auto"/>
              <w:bottom w:val="nil"/>
              <w:right w:val="nil"/>
            </w:tcBorders>
            <w:shd w:val="clear" w:color="auto" w:fill="FFFFFF"/>
            <w:hideMark/>
          </w:tcPr>
          <w:p w:rsidR="001D2C56" w:rsidRDefault="001D2C56" w:rsidP="00944623">
            <w:pPr>
              <w:pStyle w:val="22"/>
              <w:shd w:val="clear" w:color="auto" w:fill="auto"/>
              <w:spacing w:before="0" w:after="120" w:line="240" w:lineRule="exact"/>
              <w:ind w:left="300"/>
              <w:jc w:val="left"/>
              <w:rPr>
                <w:sz w:val="26"/>
                <w:szCs w:val="26"/>
              </w:rPr>
            </w:pPr>
            <w:r>
              <w:rPr>
                <w:sz w:val="26"/>
                <w:szCs w:val="26"/>
              </w:rPr>
              <w:t>Основное</w:t>
            </w:r>
          </w:p>
          <w:p w:rsidR="001D2C56" w:rsidRDefault="001D2C56" w:rsidP="00944623">
            <w:pPr>
              <w:pStyle w:val="22"/>
              <w:shd w:val="clear" w:color="auto" w:fill="auto"/>
              <w:spacing w:before="120" w:line="240" w:lineRule="exact"/>
              <w:jc w:val="left"/>
              <w:rPr>
                <w:sz w:val="26"/>
                <w:szCs w:val="26"/>
              </w:rPr>
            </w:pPr>
            <w:r>
              <w:rPr>
                <w:sz w:val="26"/>
                <w:szCs w:val="26"/>
              </w:rPr>
              <w:t>мероприятие</w:t>
            </w:r>
          </w:p>
        </w:tc>
        <w:tc>
          <w:tcPr>
            <w:tcW w:w="3660" w:type="dxa"/>
            <w:tcBorders>
              <w:top w:val="single" w:sz="4" w:space="0" w:color="auto"/>
              <w:left w:val="single" w:sz="4" w:space="0" w:color="auto"/>
              <w:bottom w:val="nil"/>
              <w:right w:val="single" w:sz="4" w:space="0" w:color="auto"/>
            </w:tcBorders>
            <w:shd w:val="clear" w:color="auto" w:fill="FFFFFF"/>
            <w:hideMark/>
          </w:tcPr>
          <w:p w:rsidR="001D2C56" w:rsidRDefault="001D2C56" w:rsidP="00944623">
            <w:pPr>
              <w:pStyle w:val="22"/>
              <w:shd w:val="clear" w:color="auto" w:fill="auto"/>
              <w:spacing w:before="0" w:line="240" w:lineRule="exact"/>
              <w:jc w:val="center"/>
              <w:rPr>
                <w:sz w:val="26"/>
                <w:szCs w:val="26"/>
              </w:rPr>
            </w:pPr>
            <w:r>
              <w:rPr>
                <w:sz w:val="26"/>
                <w:szCs w:val="26"/>
              </w:rPr>
              <w:t>Направление расходов</w:t>
            </w:r>
          </w:p>
        </w:tc>
      </w:tr>
      <w:tr w:rsidR="001D2C56" w:rsidTr="00944623">
        <w:trPr>
          <w:trHeight w:hRule="exact" w:val="298"/>
        </w:trPr>
        <w:tc>
          <w:tcPr>
            <w:tcW w:w="2448" w:type="dxa"/>
            <w:tcBorders>
              <w:top w:val="single" w:sz="4" w:space="0" w:color="auto"/>
              <w:left w:val="single" w:sz="4" w:space="0" w:color="auto"/>
              <w:bottom w:val="single" w:sz="4" w:space="0" w:color="auto"/>
              <w:right w:val="nil"/>
            </w:tcBorders>
            <w:shd w:val="clear" w:color="auto" w:fill="FFFFFF"/>
            <w:hideMark/>
          </w:tcPr>
          <w:p w:rsidR="001D2C56" w:rsidRDefault="001D2C56" w:rsidP="00944623">
            <w:pPr>
              <w:pStyle w:val="22"/>
              <w:shd w:val="clear" w:color="auto" w:fill="auto"/>
              <w:spacing w:before="0" w:line="240" w:lineRule="exact"/>
              <w:jc w:val="center"/>
              <w:rPr>
                <w:sz w:val="26"/>
                <w:szCs w:val="26"/>
              </w:rPr>
            </w:pPr>
            <w:r>
              <w:rPr>
                <w:sz w:val="26"/>
                <w:szCs w:val="26"/>
              </w:rPr>
              <w:t>8   9</w:t>
            </w:r>
          </w:p>
        </w:tc>
        <w:tc>
          <w:tcPr>
            <w:tcW w:w="2107" w:type="dxa"/>
            <w:tcBorders>
              <w:top w:val="single" w:sz="4" w:space="0" w:color="auto"/>
              <w:left w:val="single" w:sz="4" w:space="0" w:color="auto"/>
              <w:bottom w:val="single" w:sz="4" w:space="0" w:color="auto"/>
              <w:right w:val="nil"/>
            </w:tcBorders>
            <w:shd w:val="clear" w:color="auto" w:fill="FFFFFF"/>
            <w:vAlign w:val="bottom"/>
            <w:hideMark/>
          </w:tcPr>
          <w:p w:rsidR="001D2C56" w:rsidRDefault="001D2C56" w:rsidP="00944623">
            <w:pPr>
              <w:pStyle w:val="22"/>
              <w:shd w:val="clear" w:color="auto" w:fill="auto"/>
              <w:spacing w:before="0" w:line="240" w:lineRule="exact"/>
              <w:jc w:val="center"/>
              <w:rPr>
                <w:sz w:val="26"/>
                <w:szCs w:val="26"/>
              </w:rPr>
            </w:pPr>
            <w:r>
              <w:rPr>
                <w:sz w:val="26"/>
                <w:szCs w:val="26"/>
              </w:rPr>
              <w:t>10</w:t>
            </w:r>
          </w:p>
        </w:tc>
        <w:tc>
          <w:tcPr>
            <w:tcW w:w="1685" w:type="dxa"/>
            <w:tcBorders>
              <w:top w:val="single" w:sz="4" w:space="0" w:color="auto"/>
              <w:left w:val="single" w:sz="4" w:space="0" w:color="auto"/>
              <w:bottom w:val="single" w:sz="4" w:space="0" w:color="auto"/>
              <w:right w:val="nil"/>
            </w:tcBorders>
            <w:shd w:val="clear" w:color="auto" w:fill="FFFFFF"/>
            <w:vAlign w:val="bottom"/>
            <w:hideMark/>
          </w:tcPr>
          <w:p w:rsidR="001D2C56" w:rsidRDefault="001D2C56" w:rsidP="00944623">
            <w:pPr>
              <w:pStyle w:val="22"/>
              <w:shd w:val="clear" w:color="auto" w:fill="auto"/>
              <w:spacing w:before="0" w:line="240" w:lineRule="exact"/>
              <w:ind w:left="300"/>
              <w:jc w:val="center"/>
              <w:rPr>
                <w:sz w:val="26"/>
                <w:szCs w:val="26"/>
              </w:rPr>
            </w:pPr>
            <w:r>
              <w:rPr>
                <w:sz w:val="26"/>
                <w:szCs w:val="26"/>
              </w:rPr>
              <w:t>11   12</w:t>
            </w:r>
          </w:p>
        </w:tc>
        <w:tc>
          <w:tcPr>
            <w:tcW w:w="3660" w:type="dxa"/>
            <w:tcBorders>
              <w:top w:val="single" w:sz="4" w:space="0" w:color="auto"/>
              <w:left w:val="single" w:sz="4" w:space="0" w:color="auto"/>
              <w:bottom w:val="single" w:sz="4" w:space="0" w:color="auto"/>
              <w:right w:val="single" w:sz="4" w:space="0" w:color="auto"/>
            </w:tcBorders>
            <w:shd w:val="clear" w:color="auto" w:fill="FFFFFF"/>
            <w:hideMark/>
          </w:tcPr>
          <w:p w:rsidR="001D2C56" w:rsidRDefault="001D2C56" w:rsidP="00944623">
            <w:pPr>
              <w:pStyle w:val="22"/>
              <w:shd w:val="clear" w:color="auto" w:fill="auto"/>
              <w:spacing w:before="0" w:line="240" w:lineRule="exact"/>
              <w:ind w:left="320"/>
              <w:jc w:val="center"/>
              <w:rPr>
                <w:sz w:val="26"/>
                <w:szCs w:val="26"/>
              </w:rPr>
            </w:pPr>
            <w:r>
              <w:rPr>
                <w:sz w:val="26"/>
                <w:szCs w:val="26"/>
              </w:rPr>
              <w:t>13  14  15  16  17</w:t>
            </w:r>
          </w:p>
        </w:tc>
      </w:tr>
    </w:tbl>
    <w:p w:rsidR="001D2C56" w:rsidRDefault="001D2C56" w:rsidP="001D2C56"/>
    <w:p w:rsidR="001D2C56" w:rsidRDefault="001D2C56" w:rsidP="001D2C56">
      <w:pPr>
        <w:jc w:val="both"/>
      </w:pPr>
      <w:r>
        <w:tab/>
        <w:t>Наименования целевых статей расходов бюджета Костылевского сельсовета устанавливаются Администрацией Костылевского сельсовета и характеризуют направление бюджетных ассигнований на реализацию:</w:t>
      </w:r>
    </w:p>
    <w:p w:rsidR="001D2C56" w:rsidRDefault="001D2C56" w:rsidP="001D2C56">
      <w:pPr>
        <w:jc w:val="both"/>
      </w:pPr>
      <w:r>
        <w:tab/>
        <w:t>муниципальных программ Костылевского сельсовета (непрограммных направлений деятельности органов местного самоуправления  Костылевского сельсовета);</w:t>
      </w:r>
    </w:p>
    <w:p w:rsidR="001D2C56" w:rsidRDefault="001D2C56" w:rsidP="001D2C56">
      <w:pPr>
        <w:jc w:val="both"/>
      </w:pPr>
      <w:r>
        <w:tab/>
        <w:t>подпрограмм муниципальных программ Костылевского сельсовета;</w:t>
      </w:r>
    </w:p>
    <w:p w:rsidR="001D2C56" w:rsidRDefault="001D2C56" w:rsidP="001D2C56">
      <w:pPr>
        <w:jc w:val="both"/>
      </w:pPr>
      <w:r>
        <w:tab/>
        <w:t>направлений расходов.</w:t>
      </w:r>
    </w:p>
    <w:p w:rsidR="001D2C56" w:rsidRDefault="001D2C56" w:rsidP="001D2C56">
      <w:pPr>
        <w:jc w:val="both"/>
      </w:pPr>
      <w:r>
        <w:tab/>
        <w:t>Правила применения целевых статей расходов бюджета Костылевского сельсовета  установлены подпунктом 2.1 настоящего пункта.</w:t>
      </w:r>
    </w:p>
    <w:p w:rsidR="001D2C56" w:rsidRDefault="001D2C56" w:rsidP="001D2C56">
      <w:pPr>
        <w:jc w:val="both"/>
      </w:pPr>
      <w:r>
        <w:tab/>
        <w:t>Перечень кодов целевых статей расходов бюджета Костылевского сельсовета указан в приложении 1 к настоящему Порядку.</w:t>
      </w:r>
    </w:p>
    <w:p w:rsidR="001D2C56" w:rsidRDefault="001D2C56" w:rsidP="001D2C56"/>
    <w:p w:rsidR="001D2C56" w:rsidRDefault="001D2C56" w:rsidP="001D2C56">
      <w:pPr>
        <w:ind w:firstLine="708"/>
        <w:jc w:val="center"/>
      </w:pPr>
      <w:r>
        <w:t>2.1. Перечень и правила отнесения расходов бюджета Костылевского сельсовета  на соответствующие целевые статьи</w:t>
      </w:r>
    </w:p>
    <w:p w:rsidR="001D2C56" w:rsidRDefault="001D2C56" w:rsidP="001D2C56">
      <w:pPr>
        <w:jc w:val="center"/>
      </w:pPr>
    </w:p>
    <w:p w:rsidR="001D2C56" w:rsidRDefault="001D2C56" w:rsidP="001D2C56">
      <w:pPr>
        <w:jc w:val="center"/>
      </w:pPr>
      <w:r>
        <w:t>01 0  00 0000  Муниципальная программа Костылевского сельсовета "Благоустройство и охрана окружающей среды территории Костылевского сельсовета на 2021-2023 годы ",</w:t>
      </w:r>
    </w:p>
    <w:p w:rsidR="001D2C56" w:rsidRDefault="001D2C56" w:rsidP="001D2C56">
      <w:pPr>
        <w:jc w:val="center"/>
      </w:pPr>
    </w:p>
    <w:p w:rsidR="001D2C56" w:rsidRDefault="001D2C56" w:rsidP="001D2C56">
      <w:pPr>
        <w:jc w:val="both"/>
      </w:pPr>
      <w:r>
        <w:tab/>
        <w:t xml:space="preserve">По данной целевой статье отражаются расходы бюджета Костылевского сельсовета </w:t>
      </w:r>
      <w:proofErr w:type="gramStart"/>
      <w:r>
        <w:t>на</w:t>
      </w:r>
      <w:proofErr w:type="gramEnd"/>
    </w:p>
    <w:p w:rsidR="001D2C56" w:rsidRDefault="001D2C56" w:rsidP="001D2C56">
      <w:pPr>
        <w:jc w:val="both"/>
      </w:pPr>
      <w:r>
        <w:t>реализацию муниципальной  программы  «Благоустройство и охрана окружающей среды территории Костылевского сельсовета на 2021-2023 годы»  осуществляемые по соответствующим направлениям расходов, в том числе:</w:t>
      </w:r>
    </w:p>
    <w:p w:rsidR="001D2C56" w:rsidRDefault="001D2C56" w:rsidP="001D2C56">
      <w:pPr>
        <w:jc w:val="both"/>
      </w:pPr>
      <w:r>
        <w:t xml:space="preserve">            - 01 0 02 00000  Расходы по благоустройству в границах муниципального образования </w:t>
      </w:r>
    </w:p>
    <w:p w:rsidR="001D2C56" w:rsidRDefault="001D2C56" w:rsidP="001D2C56">
      <w:pPr>
        <w:jc w:val="both"/>
        <w:rPr>
          <w:color w:val="000000"/>
        </w:rPr>
      </w:pPr>
      <w:r>
        <w:rPr>
          <w:color w:val="000000"/>
          <w:sz w:val="26"/>
          <w:szCs w:val="26"/>
        </w:rPr>
        <w:t xml:space="preserve">           </w:t>
      </w:r>
      <w:r>
        <w:rPr>
          <w:color w:val="000000"/>
        </w:rPr>
        <w:t xml:space="preserve">По данной целевой статье отражаются расходы бюджета на </w:t>
      </w:r>
      <w:r>
        <w:t>благоустройство, содержание территории населенных пунктов Долговского сельсовета на 2021-2023 годы сельсовета</w:t>
      </w:r>
      <w:r>
        <w:rPr>
          <w:color w:val="000000"/>
        </w:rPr>
        <w:t xml:space="preserve"> на реализацию муниципальной программы по соответствующим направлениям расходов, в том числе:</w:t>
      </w:r>
    </w:p>
    <w:p w:rsidR="001D2C56" w:rsidRDefault="001D2C56" w:rsidP="001D2C56">
      <w:pPr>
        <w:jc w:val="both"/>
      </w:pPr>
      <w:r>
        <w:t xml:space="preserve">            -   85150  Благоустройство и содержание территории Костылевского сельсовета.</w:t>
      </w:r>
    </w:p>
    <w:p w:rsidR="001D2C56" w:rsidRDefault="001D2C56" w:rsidP="001D2C56">
      <w:pPr>
        <w:jc w:val="both"/>
      </w:pPr>
      <w:r>
        <w:t xml:space="preserve">          </w:t>
      </w:r>
    </w:p>
    <w:p w:rsidR="001D2C56" w:rsidRDefault="001D2C56" w:rsidP="001D2C56">
      <w:pPr>
        <w:jc w:val="center"/>
      </w:pPr>
      <w:r>
        <w:lastRenderedPageBreak/>
        <w:t>02 0 00 00000  Муниципальная программа Костылевского сельсовета "Защита населения и территорий Костылевского сельсовета от чрезвычайных ситуаций и обеспечения пожарной безопасности на  2021-2023 годы "</w:t>
      </w:r>
    </w:p>
    <w:p w:rsidR="001D2C56" w:rsidRDefault="001D2C56" w:rsidP="001D2C56">
      <w:pPr>
        <w:jc w:val="both"/>
      </w:pPr>
      <w:r>
        <w:tab/>
        <w:t xml:space="preserve">По данной целевой статье отражаются расходы бюджета Костылевского сельсовета </w:t>
      </w:r>
      <w:proofErr w:type="gramStart"/>
      <w:r>
        <w:t>на</w:t>
      </w:r>
      <w:proofErr w:type="gramEnd"/>
    </w:p>
    <w:p w:rsidR="001D2C56" w:rsidRDefault="001D2C56" w:rsidP="001D2C56">
      <w:pPr>
        <w:jc w:val="both"/>
      </w:pPr>
      <w:r>
        <w:t>реализацию муниципальной  программы " Защита населения и территорий Костылевского сельсовета от чрезвычайных ситуаций и обеспечения пожарной безопасности на  2021-2023 годы " в сфере обеспечения пожарной безопасности, осуществляемые по соответствующим основным направлениям расходов, в том числе:</w:t>
      </w:r>
    </w:p>
    <w:p w:rsidR="001D2C56" w:rsidRDefault="001D2C56" w:rsidP="001D2C56">
      <w:pPr>
        <w:jc w:val="both"/>
      </w:pPr>
      <w:r>
        <w:t xml:space="preserve">           - 02 0 01 00000 Совершенствование и развитие муниципальных пожарных постов;</w:t>
      </w:r>
    </w:p>
    <w:p w:rsidR="001D2C56" w:rsidRDefault="001D2C56" w:rsidP="001D2C56">
      <w:pPr>
        <w:jc w:val="both"/>
      </w:pPr>
      <w:r>
        <w:t xml:space="preserve">          -  02 0 02 00000 Тушение лесных пожаров.</w:t>
      </w:r>
    </w:p>
    <w:p w:rsidR="001D2C56" w:rsidRDefault="001D2C56" w:rsidP="001D2C56">
      <w:pPr>
        <w:jc w:val="both"/>
        <w:rPr>
          <w:color w:val="000000"/>
        </w:rPr>
      </w:pPr>
      <w:r>
        <w:rPr>
          <w:color w:val="000000"/>
        </w:rPr>
        <w:t xml:space="preserve">        По данным целевым статьям отражаются расходы бюджета </w:t>
      </w:r>
      <w:r>
        <w:t>Костылевского сельсовета</w:t>
      </w:r>
      <w:r>
        <w:rPr>
          <w:color w:val="000000"/>
        </w:rPr>
        <w:t xml:space="preserve"> на реализацию муниципальной программы по соответствующим направлениям расходов, в том числе:</w:t>
      </w:r>
    </w:p>
    <w:p w:rsidR="001D2C56" w:rsidRDefault="001D2C56" w:rsidP="001D2C56">
      <w:pPr>
        <w:jc w:val="both"/>
      </w:pPr>
      <w:r>
        <w:tab/>
        <w:t>- 85180  Финансовое обеспечение муниципальных пожарных постов;</w:t>
      </w:r>
    </w:p>
    <w:p w:rsidR="001D2C56" w:rsidRDefault="001D2C56" w:rsidP="001D2C56">
      <w:pPr>
        <w:jc w:val="both"/>
      </w:pPr>
      <w:r>
        <w:t xml:space="preserve">            - 85190  Расходы на реализацию мер, направленных на тушение лесных пожаров.</w:t>
      </w:r>
    </w:p>
    <w:p w:rsidR="001D2C56" w:rsidRDefault="001D2C56" w:rsidP="001D2C56">
      <w:pPr>
        <w:jc w:val="both"/>
      </w:pPr>
      <w:r>
        <w:tab/>
      </w:r>
      <w:r>
        <w:tab/>
      </w:r>
    </w:p>
    <w:p w:rsidR="001D2C56" w:rsidRDefault="001D2C56" w:rsidP="001D2C56">
      <w:pPr>
        <w:jc w:val="center"/>
      </w:pPr>
      <w:r>
        <w:t xml:space="preserve">03 0 00 00000 Муниципальная программа  Костылевского сельсовета "Эффективное использование и распоряжение муниципальным имуществом Костылевского сельсовета, оценка недвижимости, мероприятия по землеустройству и  землепользованию в </w:t>
      </w:r>
      <w:proofErr w:type="spellStart"/>
      <w:r>
        <w:t>Костылевском</w:t>
      </w:r>
      <w:proofErr w:type="spellEnd"/>
      <w:r>
        <w:t xml:space="preserve"> сельсовете на 2021-2023 годы "</w:t>
      </w:r>
      <w:proofErr w:type="gramStart"/>
      <w:r>
        <w:t xml:space="preserve"> ,</w:t>
      </w:r>
      <w:proofErr w:type="gramEnd"/>
      <w:r>
        <w:t xml:space="preserve">  </w:t>
      </w:r>
    </w:p>
    <w:p w:rsidR="001D2C56" w:rsidRDefault="001D2C56" w:rsidP="001D2C56">
      <w:pPr>
        <w:jc w:val="center"/>
      </w:pPr>
    </w:p>
    <w:p w:rsidR="001D2C56" w:rsidRDefault="001D2C56" w:rsidP="001D2C56">
      <w:pPr>
        <w:ind w:firstLine="708"/>
        <w:jc w:val="both"/>
      </w:pPr>
      <w:r>
        <w:t xml:space="preserve">По данной целевой статье отражаются расходы бюджета Костылевского сельсовета </w:t>
      </w:r>
      <w:proofErr w:type="gramStart"/>
      <w:r>
        <w:t>на</w:t>
      </w:r>
      <w:proofErr w:type="gramEnd"/>
    </w:p>
    <w:p w:rsidR="001D2C56" w:rsidRDefault="001D2C56" w:rsidP="001D2C56">
      <w:pPr>
        <w:jc w:val="both"/>
      </w:pPr>
      <w:r>
        <w:t xml:space="preserve">реализацию муниципальной программы Костылевского сельсовета "Эффективное использование и распоряжение муниципальным имуществом Костылевского сельсовета, оценка недвижимости, мероприятия по землеустройству и  землепользованию в </w:t>
      </w:r>
      <w:proofErr w:type="spellStart"/>
      <w:r>
        <w:t>Костылевском</w:t>
      </w:r>
      <w:proofErr w:type="spellEnd"/>
      <w:r>
        <w:t xml:space="preserve"> сельсовете на 2021-2023 годы"</w:t>
      </w:r>
      <w:proofErr w:type="gramStart"/>
      <w:r>
        <w:t xml:space="preserve"> ,</w:t>
      </w:r>
      <w:proofErr w:type="gramEnd"/>
      <w:r>
        <w:t xml:space="preserve">  осуществляемые по соответствующим основным направлениям расходов, в том числе:</w:t>
      </w:r>
    </w:p>
    <w:p w:rsidR="001D2C56" w:rsidRDefault="001D2C56" w:rsidP="001D2C56">
      <w:pPr>
        <w:jc w:val="both"/>
      </w:pPr>
      <w:r>
        <w:t xml:space="preserve">            -   03 0 01 00000 Подготовка документов для проведения землеустроительных работ земельных участков (межевание земельных участков)</w:t>
      </w:r>
    </w:p>
    <w:p w:rsidR="001D2C56" w:rsidRDefault="001D2C56" w:rsidP="001D2C56">
      <w:pPr>
        <w:jc w:val="both"/>
        <w:rPr>
          <w:color w:val="000000"/>
        </w:rPr>
      </w:pPr>
      <w:r>
        <w:t xml:space="preserve">            </w:t>
      </w:r>
      <w:r>
        <w:rPr>
          <w:color w:val="000000"/>
        </w:rPr>
        <w:t xml:space="preserve">        По данным целевым статьям отражаются расходы бюджета </w:t>
      </w:r>
      <w:r>
        <w:t>Костылевского сельсовета</w:t>
      </w:r>
      <w:r>
        <w:rPr>
          <w:color w:val="000000"/>
        </w:rPr>
        <w:t xml:space="preserve"> на реализацию муниципальной программы по соответствующим направлениям расходов, в том числе:</w:t>
      </w:r>
    </w:p>
    <w:p w:rsidR="001D2C56" w:rsidRDefault="001D2C56" w:rsidP="001D2C56">
      <w:pPr>
        <w:jc w:val="both"/>
      </w:pPr>
      <w:r>
        <w:tab/>
        <w:t>- 85300 Мероприятия по землеустройству и землепользованию;</w:t>
      </w:r>
    </w:p>
    <w:p w:rsidR="001D2C56" w:rsidRDefault="001D2C56" w:rsidP="001D2C56"/>
    <w:p w:rsidR="001D2C56" w:rsidRDefault="001D2C56" w:rsidP="001D2C56">
      <w:pPr>
        <w:jc w:val="center"/>
      </w:pPr>
      <w:r>
        <w:t>04 0 00 00000 Муниципальная программа Костылевского сельсовета</w:t>
      </w:r>
    </w:p>
    <w:p w:rsidR="001D2C56" w:rsidRDefault="001D2C56" w:rsidP="001D2C56">
      <w:pPr>
        <w:jc w:val="center"/>
      </w:pPr>
      <w:r>
        <w:t>"Культура Костылевского сельсовета на 2021-2023 годы "</w:t>
      </w:r>
    </w:p>
    <w:p w:rsidR="001D2C56" w:rsidRDefault="001D2C56" w:rsidP="001D2C56">
      <w:pPr>
        <w:jc w:val="both"/>
      </w:pPr>
    </w:p>
    <w:p w:rsidR="001D2C56" w:rsidRDefault="001D2C56" w:rsidP="001D2C56">
      <w:pPr>
        <w:ind w:firstLine="708"/>
        <w:jc w:val="both"/>
      </w:pPr>
      <w:r>
        <w:t xml:space="preserve">По данной целевой статье отражаются расходы бюджета Костылевского сельсовета </w:t>
      </w:r>
      <w:proofErr w:type="gramStart"/>
      <w:r>
        <w:t>на</w:t>
      </w:r>
      <w:proofErr w:type="gramEnd"/>
    </w:p>
    <w:p w:rsidR="001D2C56" w:rsidRDefault="001D2C56" w:rsidP="001D2C56">
      <w:pPr>
        <w:jc w:val="both"/>
      </w:pPr>
      <w:r>
        <w:t>реализацию муниципальной программы  Костылевского сельсовета "Культура Костылевского сельсовета на 2021-2023 годы", осуществляемые по соответствующим основным направлениям расходов, в том числе:</w:t>
      </w:r>
    </w:p>
    <w:p w:rsidR="001D2C56" w:rsidRDefault="001D2C56" w:rsidP="001D2C56">
      <w:pPr>
        <w:jc w:val="both"/>
      </w:pPr>
      <w:r>
        <w:t xml:space="preserve">            - 04 0 01 00000 Обеспечение деятельности Костылевского сельсовета по предоставлению и развитию муниципальных услуг населению в сфере культуры;</w:t>
      </w:r>
    </w:p>
    <w:p w:rsidR="001D2C56" w:rsidRDefault="001D2C56" w:rsidP="001D2C56">
      <w:pPr>
        <w:jc w:val="both"/>
      </w:pPr>
      <w:r>
        <w:t xml:space="preserve">            - 04 0 02 00000 Обеспечение деятельности группы хозяйственного обслуживания.</w:t>
      </w:r>
    </w:p>
    <w:p w:rsidR="001D2C56" w:rsidRDefault="001D2C56" w:rsidP="001D2C56">
      <w:pPr>
        <w:jc w:val="both"/>
        <w:rPr>
          <w:color w:val="000000"/>
        </w:rPr>
      </w:pPr>
      <w:r>
        <w:rPr>
          <w:color w:val="000000"/>
        </w:rPr>
        <w:t xml:space="preserve">          По данным целевым статьям отражаются расходы бюджета </w:t>
      </w:r>
      <w:r>
        <w:t>Костылевского сельсовета</w:t>
      </w:r>
      <w:r>
        <w:rPr>
          <w:color w:val="000000"/>
        </w:rPr>
        <w:t xml:space="preserve"> на реализацию муниципальной программы по соответствующим направлениям расходов, в том числе:</w:t>
      </w:r>
    </w:p>
    <w:p w:rsidR="001D2C56" w:rsidRDefault="001D2C56" w:rsidP="001D2C56">
      <w:pPr>
        <w:jc w:val="both"/>
      </w:pPr>
      <w:r>
        <w:tab/>
        <w:t>- 85420 Финансовое обеспечение оказания муниципальных услуг филиалами библиотек;</w:t>
      </w:r>
    </w:p>
    <w:p w:rsidR="001D2C56" w:rsidRDefault="001D2C56" w:rsidP="001D2C56">
      <w:pPr>
        <w:jc w:val="both"/>
      </w:pPr>
      <w:r>
        <w:lastRenderedPageBreak/>
        <w:t xml:space="preserve">            - 85450 Финансовое обеспечение оказания муниципальных услуг в сфере культуры;</w:t>
      </w:r>
    </w:p>
    <w:p w:rsidR="001D2C56" w:rsidRDefault="001D2C56" w:rsidP="001D2C56">
      <w:pPr>
        <w:jc w:val="both"/>
      </w:pPr>
      <w:r>
        <w:t xml:space="preserve">            -  85750 Выполнение функций группой хозяйственного обслуживания.</w:t>
      </w:r>
    </w:p>
    <w:p w:rsidR="001D2C56" w:rsidRDefault="001D2C56" w:rsidP="001D2C56"/>
    <w:p w:rsidR="001D2C56" w:rsidRDefault="001D2C56" w:rsidP="001D2C56"/>
    <w:p w:rsidR="001D2C56" w:rsidRDefault="001D2C56" w:rsidP="001D2C56">
      <w:pPr>
        <w:jc w:val="center"/>
      </w:pPr>
      <w:r>
        <w:t xml:space="preserve">06 0 00 00000 Муниципальная программа  </w:t>
      </w:r>
    </w:p>
    <w:p w:rsidR="001D2C56" w:rsidRDefault="001D2C56" w:rsidP="001D2C56">
      <w:pPr>
        <w:jc w:val="center"/>
      </w:pPr>
      <w:r>
        <w:t xml:space="preserve">Костылевского сельсовета " Осуществление дорожной деятельности в отношении автомобильных дорог местного значения в границах Костылевского сельсовета </w:t>
      </w:r>
    </w:p>
    <w:p w:rsidR="001D2C56" w:rsidRDefault="001D2C56" w:rsidP="001D2C56">
      <w:pPr>
        <w:jc w:val="center"/>
      </w:pPr>
      <w:r>
        <w:t>на 2021-2023 годы "</w:t>
      </w:r>
    </w:p>
    <w:p w:rsidR="001D2C56" w:rsidRDefault="001D2C56" w:rsidP="001D2C56">
      <w:pPr>
        <w:jc w:val="center"/>
      </w:pPr>
    </w:p>
    <w:p w:rsidR="001D2C56" w:rsidRDefault="001D2C56" w:rsidP="001D2C56">
      <w:pPr>
        <w:ind w:firstLine="720"/>
        <w:jc w:val="both"/>
      </w:pPr>
      <w:r>
        <w:t>По данной целевой статье отражаются расходы бюджета Костылевского сельсовета на реализацию муниципальной программы Костылевского сельсовета " Осуществление дорожной деятельности в отношении автомобильных дорог местного значения в границах Костылевского сельсовета на 2021-2023 годы", осуществляемые по соответствующим основным направлениям расходов, в том числе:</w:t>
      </w:r>
    </w:p>
    <w:p w:rsidR="001D2C56" w:rsidRDefault="001D2C56" w:rsidP="001D2C56">
      <w:pPr>
        <w:ind w:firstLine="708"/>
        <w:jc w:val="both"/>
      </w:pPr>
      <w:r>
        <w:t>- 06 0 01 00000 Содержание автомобильных дорог общего пользования местного значения в границах Костылевского сельсовета и искусственных сооружений на них;</w:t>
      </w:r>
    </w:p>
    <w:p w:rsidR="001D2C56" w:rsidRDefault="001D2C56" w:rsidP="001D2C56">
      <w:pPr>
        <w:jc w:val="both"/>
        <w:rPr>
          <w:color w:val="000000"/>
        </w:rPr>
      </w:pPr>
      <w:r>
        <w:rPr>
          <w:color w:val="000000"/>
        </w:rPr>
        <w:t xml:space="preserve">          По данной целевой статье отражаются расходы бюджета </w:t>
      </w:r>
      <w:r>
        <w:t>Костылевского сельсовета</w:t>
      </w:r>
      <w:r>
        <w:rPr>
          <w:color w:val="000000"/>
        </w:rPr>
        <w:t xml:space="preserve"> на реализацию муниципальной программы по соответствующим направлениям расходов, в том числе:</w:t>
      </w:r>
    </w:p>
    <w:p w:rsidR="001D2C56" w:rsidRDefault="001D2C56" w:rsidP="001D2C56">
      <w:pPr>
        <w:jc w:val="both"/>
      </w:pPr>
      <w:r>
        <w:rPr>
          <w:color w:val="000000"/>
        </w:rPr>
        <w:t xml:space="preserve">           </w:t>
      </w:r>
      <w:r>
        <w:t>- 85950   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p w:rsidR="001D2C56" w:rsidRDefault="001D2C56" w:rsidP="001D2C56">
      <w:pPr>
        <w:jc w:val="both"/>
      </w:pPr>
      <w:r>
        <w:tab/>
      </w:r>
    </w:p>
    <w:p w:rsidR="001D2C56" w:rsidRDefault="001D2C56" w:rsidP="001D2C56">
      <w:pPr>
        <w:jc w:val="center"/>
      </w:pPr>
      <w:r>
        <w:t xml:space="preserve">50 0 00 00000 Непрограммные направления </w:t>
      </w:r>
    </w:p>
    <w:p w:rsidR="001D2C56" w:rsidRDefault="001D2C56" w:rsidP="001D2C56">
      <w:pPr>
        <w:jc w:val="center"/>
      </w:pPr>
      <w:r>
        <w:t>деятельности органов местного самоуправления  Костылевского сельсовета</w:t>
      </w:r>
    </w:p>
    <w:p w:rsidR="001D2C56" w:rsidRDefault="001D2C56" w:rsidP="001D2C56">
      <w:pPr>
        <w:jc w:val="center"/>
      </w:pPr>
    </w:p>
    <w:p w:rsidR="001D2C56" w:rsidRDefault="001D2C56" w:rsidP="001D2C56">
      <w:pPr>
        <w:jc w:val="both"/>
      </w:pPr>
      <w:r>
        <w:tab/>
        <w:t>Целевые статьи непрограммного направления расходов бюджета Костылевского сельсовета включают:</w:t>
      </w:r>
    </w:p>
    <w:p w:rsidR="001D2C56" w:rsidRDefault="001D2C56" w:rsidP="001D2C56"/>
    <w:p w:rsidR="001D2C56" w:rsidRDefault="001D2C56" w:rsidP="001D2C56">
      <w:pPr>
        <w:jc w:val="center"/>
      </w:pPr>
      <w:r>
        <w:t>50 1 00 00000 Обеспечение функционирования</w:t>
      </w:r>
    </w:p>
    <w:p w:rsidR="001D2C56" w:rsidRDefault="001D2C56" w:rsidP="001D2C56">
      <w:pPr>
        <w:jc w:val="center"/>
      </w:pPr>
      <w:r>
        <w:t>Главы Костылевского сельсовета</w:t>
      </w:r>
    </w:p>
    <w:p w:rsidR="001D2C56" w:rsidRDefault="001D2C56" w:rsidP="001D2C56">
      <w:pPr>
        <w:jc w:val="center"/>
      </w:pPr>
    </w:p>
    <w:p w:rsidR="001D2C56" w:rsidRDefault="001D2C56" w:rsidP="001D2C56">
      <w:pPr>
        <w:ind w:firstLine="708"/>
        <w:jc w:val="both"/>
      </w:pPr>
      <w:r>
        <w:t>По данной целевой статье отражаются расходы бюджета Костылевского сельсовета на финансовое  обеспечение  функционирования Главы Костылевского сельсовета  по соответствующим направлениям расходов, в том числе:</w:t>
      </w:r>
    </w:p>
    <w:p w:rsidR="001D2C56" w:rsidRDefault="001D2C56" w:rsidP="001D2C56">
      <w:r>
        <w:tab/>
        <w:t>- 85880  Глава Костылевского сельсовета.</w:t>
      </w:r>
    </w:p>
    <w:p w:rsidR="001D2C56" w:rsidRDefault="001D2C56" w:rsidP="001D2C56"/>
    <w:p w:rsidR="001D2C56" w:rsidRDefault="001D2C56" w:rsidP="001D2C56">
      <w:pPr>
        <w:jc w:val="center"/>
      </w:pPr>
      <w:r>
        <w:t xml:space="preserve">50 2 00 00000 Обеспечение функционирования </w:t>
      </w:r>
    </w:p>
    <w:p w:rsidR="001D2C56" w:rsidRDefault="001D2C56" w:rsidP="001D2C56">
      <w:pPr>
        <w:jc w:val="center"/>
      </w:pPr>
      <w:r>
        <w:t>аппарата Администрации Костылевского сельсовета</w:t>
      </w:r>
    </w:p>
    <w:p w:rsidR="001D2C56" w:rsidRDefault="001D2C56" w:rsidP="001D2C56">
      <w:pPr>
        <w:jc w:val="center"/>
      </w:pPr>
    </w:p>
    <w:p w:rsidR="001D2C56" w:rsidRDefault="001D2C56" w:rsidP="001D2C56">
      <w:pPr>
        <w:ind w:firstLine="708"/>
        <w:jc w:val="both"/>
      </w:pPr>
      <w:r>
        <w:t>По данной целевой статье отражаются расходы бюджета Костылевского сельсовета на финансовое обеспечение функционирования аппарата Администрации Костылевского сельсовета по соответствующим направлениям расходов, в том числе:</w:t>
      </w:r>
    </w:p>
    <w:p w:rsidR="001D2C56" w:rsidRDefault="001D2C56" w:rsidP="001D2C56">
      <w:pPr>
        <w:jc w:val="both"/>
      </w:pPr>
      <w:r>
        <w:tab/>
        <w:t>- 85900   Аппарат Администрации Костылевского сельсовета.</w:t>
      </w:r>
    </w:p>
    <w:p w:rsidR="001D2C56" w:rsidRDefault="001D2C56" w:rsidP="001D2C56">
      <w:pPr>
        <w:jc w:val="both"/>
      </w:pPr>
    </w:p>
    <w:p w:rsidR="001D2C56" w:rsidRDefault="001D2C56" w:rsidP="001D2C56">
      <w:pPr>
        <w:jc w:val="center"/>
      </w:pPr>
      <w:r>
        <w:t xml:space="preserve">            50 3 00 00000 Резервные фонды местных Администраций</w:t>
      </w:r>
    </w:p>
    <w:p w:rsidR="001D2C56" w:rsidRDefault="001D2C56" w:rsidP="001D2C56">
      <w:pPr>
        <w:jc w:val="center"/>
      </w:pPr>
    </w:p>
    <w:p w:rsidR="001D2C56" w:rsidRDefault="001D2C56" w:rsidP="001D2C56">
      <w:pPr>
        <w:jc w:val="both"/>
      </w:pPr>
      <w:r>
        <w:tab/>
        <w:t>По данной целевой статье отражаются расходы бюджета Костылевского сельсовета на формирование резервного фонда Администрации Костылевского сельсовета по соответствующим направлениям расходов, в том числе:</w:t>
      </w:r>
    </w:p>
    <w:p w:rsidR="001D2C56" w:rsidRDefault="001D2C56" w:rsidP="001D2C56">
      <w:pPr>
        <w:jc w:val="both"/>
      </w:pPr>
      <w:r>
        <w:tab/>
        <w:t>-  85910  Резервный фонд Администрации Костылевского сельсовета;</w:t>
      </w:r>
    </w:p>
    <w:p w:rsidR="001D2C56" w:rsidRDefault="001D2C56" w:rsidP="001D2C56"/>
    <w:p w:rsidR="001D2C56" w:rsidRDefault="001D2C56" w:rsidP="001D2C56">
      <w:r>
        <w:lastRenderedPageBreak/>
        <w:t xml:space="preserve">                                           50 4 00 00000</w:t>
      </w:r>
      <w:proofErr w:type="gramStart"/>
      <w:r>
        <w:t xml:space="preserve"> И</w:t>
      </w:r>
      <w:proofErr w:type="gramEnd"/>
      <w:r>
        <w:t>ные непрограммные мероприятия</w:t>
      </w:r>
    </w:p>
    <w:p w:rsidR="001D2C56" w:rsidRDefault="001D2C56" w:rsidP="001D2C56">
      <w:pPr>
        <w:jc w:val="center"/>
      </w:pPr>
    </w:p>
    <w:p w:rsidR="001D2C56" w:rsidRDefault="001D2C56" w:rsidP="001D2C56">
      <w:pPr>
        <w:ind w:firstLine="708"/>
        <w:jc w:val="both"/>
      </w:pPr>
      <w:r>
        <w:t>По данной целевой статье отражаются непрограммные расходы бюджета Костылевского сельсовета,  не  предусмотренные  иными  целевыми  статьями  расходов,  по соответствующим направлениям расходов, в том числе:</w:t>
      </w:r>
    </w:p>
    <w:p w:rsidR="001D2C56" w:rsidRDefault="001D2C56" w:rsidP="001D2C56">
      <w:pPr>
        <w:jc w:val="both"/>
      </w:pPr>
      <w:r>
        <w:t xml:space="preserve">             - 16100 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p w:rsidR="001D2C56" w:rsidRDefault="001D2C56" w:rsidP="001D2C56">
      <w:pPr>
        <w:jc w:val="both"/>
      </w:pPr>
      <w:r>
        <w:t xml:space="preserve">             - 51180 Осуществление первичного воинского учета на территориях, где отсутствуют военные комиссариаты;</w:t>
      </w:r>
    </w:p>
    <w:p w:rsidR="001D2C56" w:rsidRDefault="001D2C56" w:rsidP="001D2C56">
      <w:pPr>
        <w:jc w:val="both"/>
      </w:pPr>
      <w:r>
        <w:t xml:space="preserve">             - 85920  Выполнение других обязательств Костылевского сельсовета;</w:t>
      </w:r>
    </w:p>
    <w:p w:rsidR="001D2C56" w:rsidRDefault="001D2C56" w:rsidP="001D2C56">
      <w:pPr>
        <w:jc w:val="both"/>
      </w:pPr>
      <w:r>
        <w:tab/>
        <w:t xml:space="preserve"> - 85930 Межбюджетные трансферты, передаваемые районному бюджету Куртамышского района на осуществление части полномочий по решению вопросов местного значения, в соответствии с заключенными соглашениями.</w:t>
      </w:r>
    </w:p>
    <w:p w:rsidR="001D2C56" w:rsidRDefault="001D2C56" w:rsidP="001D2C56">
      <w:pPr>
        <w:jc w:val="both"/>
      </w:pPr>
      <w:r>
        <w:tab/>
      </w:r>
      <w:r>
        <w:tab/>
      </w:r>
    </w:p>
    <w:p w:rsidR="001D2C56" w:rsidRDefault="001D2C56" w:rsidP="001D2C56">
      <w:pPr>
        <w:pStyle w:val="Default"/>
        <w:jc w:val="center"/>
      </w:pPr>
      <w:r>
        <w:tab/>
      </w:r>
      <w:r>
        <w:tab/>
      </w:r>
    </w:p>
    <w:p w:rsidR="001D2C56" w:rsidRDefault="001D2C56" w:rsidP="001D2C56">
      <w:pPr>
        <w:pStyle w:val="Default"/>
        <w:jc w:val="center"/>
      </w:pPr>
    </w:p>
    <w:p w:rsidR="001D2C56" w:rsidRDefault="001D2C56" w:rsidP="001D2C56">
      <w:pPr>
        <w:jc w:val="both"/>
      </w:pPr>
    </w:p>
    <w:p w:rsidR="001D2C56" w:rsidRDefault="001D2C56" w:rsidP="001D2C5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4192"/>
      </w:tblGrid>
      <w:tr w:rsidR="001D2C56" w:rsidTr="00944623">
        <w:tc>
          <w:tcPr>
            <w:tcW w:w="5688" w:type="dxa"/>
            <w:tcBorders>
              <w:top w:val="single" w:sz="4" w:space="0" w:color="auto"/>
              <w:left w:val="single" w:sz="4" w:space="0" w:color="auto"/>
              <w:bottom w:val="single" w:sz="4" w:space="0" w:color="auto"/>
              <w:right w:val="single" w:sz="4" w:space="0" w:color="auto"/>
            </w:tcBorders>
          </w:tcPr>
          <w:p w:rsidR="001D2C56" w:rsidRDefault="001D2C56" w:rsidP="00944623">
            <w:pPr>
              <w:jc w:val="right"/>
            </w:pPr>
          </w:p>
        </w:tc>
        <w:tc>
          <w:tcPr>
            <w:tcW w:w="4336" w:type="dxa"/>
            <w:tcBorders>
              <w:top w:val="single" w:sz="4" w:space="0" w:color="auto"/>
              <w:left w:val="single" w:sz="4" w:space="0" w:color="auto"/>
              <w:bottom w:val="single" w:sz="4" w:space="0" w:color="auto"/>
              <w:right w:val="single" w:sz="4" w:space="0" w:color="auto"/>
            </w:tcBorders>
          </w:tcPr>
          <w:p w:rsidR="001D2C56" w:rsidRDefault="001D2C56" w:rsidP="00944623">
            <w:pPr>
              <w:rPr>
                <w:sz w:val="22"/>
                <w:szCs w:val="22"/>
              </w:rPr>
            </w:pPr>
            <w:r>
              <w:rPr>
                <w:sz w:val="22"/>
                <w:szCs w:val="22"/>
              </w:rPr>
              <w:t>Приложение 1</w:t>
            </w:r>
          </w:p>
          <w:p w:rsidR="001D2C56" w:rsidRDefault="001D2C56" w:rsidP="00944623">
            <w:pPr>
              <w:rPr>
                <w:sz w:val="22"/>
                <w:szCs w:val="22"/>
              </w:rPr>
            </w:pPr>
            <w:r>
              <w:rPr>
                <w:sz w:val="22"/>
                <w:szCs w:val="22"/>
              </w:rPr>
              <w:t>к Порядку применения классификации расходов и источников финансирования дефицита бюджета  Костылевского сельсовета</w:t>
            </w:r>
          </w:p>
          <w:p w:rsidR="001D2C56" w:rsidRDefault="001D2C56" w:rsidP="00944623"/>
        </w:tc>
      </w:tr>
    </w:tbl>
    <w:p w:rsidR="001D2C56" w:rsidRDefault="001D2C56" w:rsidP="001D2C56">
      <w:pPr>
        <w:jc w:val="center"/>
      </w:pPr>
    </w:p>
    <w:p w:rsidR="001D2C56" w:rsidRDefault="001D2C56" w:rsidP="001D2C56">
      <w:pPr>
        <w:jc w:val="right"/>
        <w:rPr>
          <w:rFonts w:ascii="Arial" w:hAnsi="Arial" w:cs="Arial"/>
        </w:rPr>
      </w:pPr>
    </w:p>
    <w:p w:rsidR="001D2C56" w:rsidRDefault="001D2C56" w:rsidP="001D2C56">
      <w:pPr>
        <w:jc w:val="center"/>
      </w:pPr>
      <w:r>
        <w:t>Перечень кодов целевых статей расходов</w:t>
      </w:r>
    </w:p>
    <w:p w:rsidR="001D2C56" w:rsidRDefault="001D2C56" w:rsidP="001D2C56">
      <w:r>
        <w:t xml:space="preserve">                                                   бюджета Костылевского сельсовета</w:t>
      </w:r>
    </w:p>
    <w:p w:rsidR="001D2C56" w:rsidRDefault="001D2C56" w:rsidP="001D2C5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Код</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Наименование целевой статьи расходов</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1</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2</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01 0 00 00000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Муниципальная программа Костылевского сельсовета "Благоустройство и охрана окружающей среды территории Костылевского сельсовета на 2021-2023 годы "</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01 0 02 00000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Расходы по благоустройству в границах муниципального образования</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01 0 02 85150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Благоустройство и содержание территории Костылевского сельсовета</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02 0 00 00000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both"/>
            </w:pPr>
            <w:r>
              <w:t>Муниципальная программа Костылевского сельсовета "Защита населения и территорий Костылевского сельсовета от чрезвычайных ситуаций и обеспечения пожарной безопасности на  2021-2023 годы "</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02 0 01 00000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Совершенствование и развитие муниципальных пожарных постов</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02 0 01 85180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Финансовое обеспечение муниципальных пожарных постов</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02 0 02 00000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Тушение лесных пожаров</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02 0 02 85190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Расходы на реализацию мер, направленных на тушение лесных пожаров</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03 0 00 00000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 xml:space="preserve">Муниципальная программа Костылевского сельсовета "Эффективное использование и распоряжение муниципальным имуществом Костылевского сельсовета, оценка недвижимости, мероприятия по землеустройству и  землепользованию в </w:t>
            </w:r>
            <w:proofErr w:type="spellStart"/>
            <w:r>
              <w:t>Костылевском</w:t>
            </w:r>
            <w:proofErr w:type="spellEnd"/>
            <w:r>
              <w:t xml:space="preserve"> сельсовете на 2021-2023 годы "</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03 0 01 00000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Подготовка документов для проведения землеустроительных работ земельных участков (межевание земельных участков)</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lastRenderedPageBreak/>
              <w:t>03 0 01 85300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Мероприятия по землеустройству и землепользованию</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04 0 00 00000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Муниципальная программа Костылевского сельсовета "Культура Костылевского сельсовета на 2021-2023 годы "</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04 0 01 00000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Обеспечение деятельности Костылевского сельсовета по предоставлению и развитию муниципальных услуг населению в сфере культуры</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04 0 01 85420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Финансовое обеспечение оказания муниципальных услуг филиалами библиотек</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04 0 01 85450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Финансовое обеспечение оказания муниципальных услуг в сфере  культуры</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04 0 02 00000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Обеспечение деятельности группы хозяйственного обслуживания</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04 0 02 85750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Выполнение функций группой хозяйственного обслуживания</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06 0 00 00000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Муниципальная программа Костылевского сельсовета " Осуществление дорожной деятельности в отношении автомобильных дорог местного значения в границах Костылевского сельсовета на 2021-2023 годы "</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06 0 01 00000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Содержание автомобильных дорог общего пользования местного значения в границах Костылевского сельсовета и искусственных сооружений на них</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06 0 01 85950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50 0 00 00000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Непрограммные направления деятельности органов местного самоуправления Костылевского сельсовета</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50 1 00 00000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Обеспечение функционирования Главы Костылевского сельсовета</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50 1 00 85880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Глава Костылевского сельсовета</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50 2 00 00000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Обеспечение функционирования аппарата Администрации Костылевского сельсовета</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50 2 00 85900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Аппарат Администрации Костылевского сельсовета</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50 3 00 00000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Резервные фонды местных Администраций</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50 3 00 85910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Резервный фонд Администрации Костылевского сельсовета</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50 4 00 00000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 xml:space="preserve">Иные непрограммные мероприятия </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50 4 00 16100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 xml:space="preserve">Осуществление отдельных государственных полномочий Курганской области в сфере определения перечня должностных лиц органов местного </w:t>
            </w:r>
            <w:proofErr w:type="spellStart"/>
            <w:r>
              <w:t>самоупраления</w:t>
            </w:r>
            <w:proofErr w:type="spellEnd"/>
            <w:r>
              <w:t>, уполномоченных составлять протоколы об административных правонарушениях</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50 4 00 51180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 xml:space="preserve">Осуществление первичного воинского учета на территориях, где отсутствуют военные комиссариаты </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50 4 00 85920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Выполнение других обязательств Костылевского сельсовета</w:t>
            </w:r>
          </w:p>
        </w:tc>
      </w:tr>
      <w:tr w:rsidR="001D2C56" w:rsidTr="00944623">
        <w:tc>
          <w:tcPr>
            <w:tcW w:w="1728" w:type="dxa"/>
            <w:tcBorders>
              <w:top w:val="single" w:sz="4" w:space="0" w:color="auto"/>
              <w:left w:val="single" w:sz="4" w:space="0" w:color="auto"/>
              <w:bottom w:val="single" w:sz="4" w:space="0" w:color="auto"/>
              <w:right w:val="single" w:sz="4" w:space="0" w:color="auto"/>
            </w:tcBorders>
            <w:hideMark/>
          </w:tcPr>
          <w:p w:rsidR="001D2C56" w:rsidRDefault="001D2C56" w:rsidP="00944623">
            <w:pPr>
              <w:jc w:val="center"/>
            </w:pPr>
            <w:r>
              <w:t>50 4 00 85930</w:t>
            </w:r>
          </w:p>
        </w:tc>
        <w:tc>
          <w:tcPr>
            <w:tcW w:w="7843" w:type="dxa"/>
            <w:tcBorders>
              <w:top w:val="single" w:sz="4" w:space="0" w:color="auto"/>
              <w:left w:val="single" w:sz="4" w:space="0" w:color="auto"/>
              <w:bottom w:val="single" w:sz="4" w:space="0" w:color="auto"/>
              <w:right w:val="single" w:sz="4" w:space="0" w:color="auto"/>
            </w:tcBorders>
            <w:hideMark/>
          </w:tcPr>
          <w:p w:rsidR="001D2C56" w:rsidRDefault="001D2C56" w:rsidP="00944623">
            <w:r>
              <w:t>Межбюджетные трансферты, передаваемые районному бюджету Куртамышского района на осуществление части полномочий по решению вопросов местного значения, в соответствии с заключенными соглашениями</w:t>
            </w:r>
          </w:p>
        </w:tc>
      </w:tr>
    </w:tbl>
    <w:p w:rsidR="001D2C56" w:rsidRDefault="001D2C56" w:rsidP="001D2C56">
      <w:pPr>
        <w:jc w:val="center"/>
      </w:pPr>
    </w:p>
    <w:p w:rsidR="001D2C56" w:rsidRDefault="001D2C56" w:rsidP="001D2C56">
      <w:pPr>
        <w:jc w:val="center"/>
      </w:pPr>
    </w:p>
    <w:p w:rsidR="00BA267A" w:rsidRDefault="001D2C56">
      <w:bookmarkStart w:id="0" w:name="_GoBack"/>
      <w:bookmarkEnd w:id="0"/>
    </w:p>
    <w:sectPr w:rsidR="00BA2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859"/>
    <w:multiLevelType w:val="hybridMultilevel"/>
    <w:tmpl w:val="3E187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EF"/>
    <w:rsid w:val="001D2C56"/>
    <w:rsid w:val="004D00A6"/>
    <w:rsid w:val="005A6EEF"/>
    <w:rsid w:val="007F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5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1D2C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2C56"/>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1D2C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1D2C56"/>
    <w:rPr>
      <w:shd w:val="clear" w:color="auto" w:fill="FFFFFF"/>
    </w:rPr>
  </w:style>
  <w:style w:type="paragraph" w:customStyle="1" w:styleId="22">
    <w:name w:val="Основной текст (2)"/>
    <w:basedOn w:val="a"/>
    <w:link w:val="21"/>
    <w:rsid w:val="001D2C56"/>
    <w:pPr>
      <w:widowControl w:val="0"/>
      <w:shd w:val="clear" w:color="auto" w:fill="FFFFFF"/>
      <w:suppressAutoHyphens w:val="0"/>
      <w:spacing w:before="480" w:line="274" w:lineRule="exac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C5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1D2C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2C56"/>
    <w:rPr>
      <w:rFonts w:asciiTheme="majorHAnsi" w:eastAsiaTheme="majorEastAsia" w:hAnsiTheme="majorHAnsi" w:cstheme="majorBidi"/>
      <w:b/>
      <w:bCs/>
      <w:color w:val="4F81BD" w:themeColor="accent1"/>
      <w:sz w:val="26"/>
      <w:szCs w:val="26"/>
      <w:lang w:eastAsia="ar-SA"/>
    </w:rPr>
  </w:style>
  <w:style w:type="paragraph" w:customStyle="1" w:styleId="Default">
    <w:name w:val="Default"/>
    <w:rsid w:val="001D2C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1D2C56"/>
    <w:rPr>
      <w:shd w:val="clear" w:color="auto" w:fill="FFFFFF"/>
    </w:rPr>
  </w:style>
  <w:style w:type="paragraph" w:customStyle="1" w:styleId="22">
    <w:name w:val="Основной текст (2)"/>
    <w:basedOn w:val="a"/>
    <w:link w:val="21"/>
    <w:rsid w:val="001D2C56"/>
    <w:pPr>
      <w:widowControl w:val="0"/>
      <w:shd w:val="clear" w:color="auto" w:fill="FFFFFF"/>
      <w:suppressAutoHyphens w:val="0"/>
      <w:spacing w:before="480" w:line="274"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2442</Words>
  <Characters>13922</Characters>
  <Application>Microsoft Office Word</Application>
  <DocSecurity>0</DocSecurity>
  <Lines>116</Lines>
  <Paragraphs>32</Paragraphs>
  <ScaleCrop>false</ScaleCrop>
  <Company>Home</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2021-01-14T06:10:00Z</dcterms:created>
  <dcterms:modified xsi:type="dcterms:W3CDTF">2021-01-14T06:10:00Z</dcterms:modified>
</cp:coreProperties>
</file>